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B1488D" w:rsidRDefault="000374B8" w:rsidP="00B1488D">
      <w:pPr>
        <w:spacing w:line="240" w:lineRule="auto"/>
        <w:ind w:firstLine="0"/>
        <w:jc w:val="both"/>
        <w:rPr>
          <w:rFonts w:ascii="IRAN Sans" w:hAnsi="IRAN Sans" w:cs="IRAN Sans"/>
          <w:sz w:val="28"/>
          <w:szCs w:val="28"/>
          <w:rtl/>
        </w:rPr>
      </w:pPr>
      <w:r>
        <w:rPr>
          <w:rFonts w:ascii="IRAN Sans" w:hAnsi="IRAN Sans" w:cs="IRAN Sans" w:hint="cs"/>
          <w:sz w:val="28"/>
          <w:szCs w:val="28"/>
          <w:rtl/>
        </w:rPr>
        <w:t xml:space="preserve">     </w:t>
      </w:r>
      <w:r w:rsidR="00750557">
        <w:rPr>
          <w:rFonts w:ascii="IRAN Sans" w:hAnsi="IRAN Sans" w:cs="IRAN Sans"/>
          <w:sz w:val="28"/>
          <w:szCs w:val="28"/>
        </w:rPr>
        <w:t xml:space="preserve">            </w:t>
      </w:r>
      <w:r>
        <w:rPr>
          <w:rFonts w:ascii="IRAN Sans" w:hAnsi="IRAN Sans" w:cs="IRAN Sans" w:hint="cs"/>
          <w:sz w:val="28"/>
          <w:szCs w:val="28"/>
          <w:rtl/>
        </w:rPr>
        <w:t xml:space="preserve">      </w:t>
      </w:r>
      <w:r w:rsidR="009F6542" w:rsidRPr="00C629E1">
        <w:rPr>
          <w:rFonts w:ascii="IRAN Sans" w:hAnsi="IRAN Sans" w:cs="IRAN Sans"/>
          <w:noProof/>
          <w:sz w:val="36"/>
          <w:szCs w:val="36"/>
          <w:rtl/>
          <w:lang w:val="ur-PK"/>
        </w:rPr>
        <w:drawing>
          <wp:inline distT="0" distB="0" distL="0" distR="0" wp14:anchorId="7D2AF8D4" wp14:editId="2DB7DF42">
            <wp:extent cx="4105910" cy="878693"/>
            <wp:effectExtent l="0" t="38100" r="88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F8F9F8B" w14:textId="77777777" w:rsidR="00693645" w:rsidRDefault="00693645" w:rsidP="00B1488D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</w:p>
    <w:p w14:paraId="64DA0A87" w14:textId="08AB3729" w:rsidR="00616E1B" w:rsidRDefault="001127DF" w:rsidP="00616E1B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>
        <w:rPr>
          <w:rFonts w:ascii="Noor_Titr" w:hAnsi="Noor_Titr" w:cs="Noor_Titr" w:hint="cs"/>
          <w:rtl/>
          <w:lang w:bidi="fa-IR"/>
        </w:rPr>
        <w:t>مقدمه</w:t>
      </w:r>
      <w:r w:rsidR="007815DE">
        <w:rPr>
          <w:rFonts w:ascii="Noor_Titr" w:hAnsi="Noor_Titr" w:cs="Noor_Titr" w:hint="cs"/>
          <w:rtl/>
          <w:lang w:bidi="fa-IR"/>
        </w:rPr>
        <w:t xml:space="preserve"> </w:t>
      </w:r>
      <w:r w:rsidR="006E07D9">
        <w:rPr>
          <w:rFonts w:ascii="Noor_Titr" w:hAnsi="Noor_Titr" w:cs="Noor_Titr" w:hint="cs"/>
          <w:rtl/>
          <w:lang w:bidi="fa-IR"/>
        </w:rPr>
        <w:t>(مراحل تفقه در حدیث)</w:t>
      </w:r>
    </w:p>
    <w:p w14:paraId="44754532" w14:textId="77777777" w:rsidR="00616E1B" w:rsidRPr="00173F5D" w:rsidRDefault="00616E1B" w:rsidP="00616E1B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</w:p>
    <w:p w14:paraId="7D5A991D" w14:textId="3733405F" w:rsidR="00DA0814" w:rsidRPr="00693645" w:rsidRDefault="006E07D9" w:rsidP="00591450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0" w:name="_Hlk154049076"/>
      <w:r>
        <w:rPr>
          <w:rFonts w:ascii="IRANSansFaNum" w:hAnsi="IRANSansFaNum" w:cs="IRANSansFaNum" w:hint="cs"/>
          <w:sz w:val="28"/>
          <w:szCs w:val="28"/>
          <w:rtl/>
          <w:lang w:bidi="fa-IR"/>
        </w:rPr>
        <w:t>مرحله اول (ویرایش متن حدیثی)</w:t>
      </w:r>
      <w:r w:rsidR="00260E3E">
        <w:rPr>
          <w:rFonts w:ascii="IRANSansFaNum" w:hAnsi="IRANSansFaNum" w:cs="IRANSansFaNum" w:hint="cs"/>
          <w:sz w:val="28"/>
          <w:szCs w:val="28"/>
          <w:rtl/>
          <w:lang w:bidi="fa-IR"/>
        </w:rPr>
        <w:t>:</w:t>
      </w:r>
    </w:p>
    <w:bookmarkEnd w:id="0"/>
    <w:p w14:paraId="1E67E888" w14:textId="2B9588FA" w:rsidR="007815DE" w:rsidRDefault="005E1D25" w:rsidP="006E07D9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یکی از آسیب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 xml:space="preserve">هایی که در متون وجود دارد، وجود اغلاط است که </w:t>
      </w:r>
      <w:r w:rsidR="00FD4F6D">
        <w:rPr>
          <w:rFonts w:ascii="Noor_Badr" w:hAnsi="Noor_Badr" w:cs="Noor_Badr"/>
          <w:rtl/>
          <w:lang w:bidi="fa-IR"/>
        </w:rPr>
        <w:t>مسئله</w:t>
      </w:r>
      <w:r>
        <w:rPr>
          <w:rFonts w:ascii="Noor_Badr" w:hAnsi="Noor_Badr" w:cs="Noor_Badr" w:hint="cs"/>
          <w:rtl/>
          <w:lang w:bidi="fa-IR"/>
        </w:rPr>
        <w:t xml:space="preserve"> تفقه را با مشکل روبرو می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 xml:space="preserve">کند؛ لذا متن، ابتدا باید تصحیح و </w:t>
      </w:r>
      <w:r w:rsidR="00FD4F6D">
        <w:rPr>
          <w:rFonts w:ascii="Noor_Badr" w:hAnsi="Noor_Badr" w:cs="Noor_Badr"/>
          <w:rtl/>
          <w:lang w:bidi="fa-IR"/>
        </w:rPr>
        <w:t>و</w:t>
      </w:r>
      <w:r w:rsidR="00FD4F6D">
        <w:rPr>
          <w:rFonts w:ascii="Noor_Badr" w:hAnsi="Noor_Badr" w:cs="Noor_Badr" w:hint="cs"/>
          <w:rtl/>
          <w:lang w:bidi="fa-IR"/>
        </w:rPr>
        <w:t>ی</w:t>
      </w:r>
      <w:r w:rsidR="00FD4F6D">
        <w:rPr>
          <w:rFonts w:ascii="Noor_Badr" w:hAnsi="Noor_Badr" w:cs="Noor_Badr" w:hint="eastAsia"/>
          <w:rtl/>
          <w:lang w:bidi="fa-IR"/>
        </w:rPr>
        <w:t>را</w:t>
      </w:r>
      <w:r w:rsidR="00FD4F6D">
        <w:rPr>
          <w:rFonts w:ascii="Noor_Badr" w:hAnsi="Noor_Badr" w:cs="Noor_Badr" w:hint="cs"/>
          <w:rtl/>
          <w:lang w:bidi="fa-IR"/>
        </w:rPr>
        <w:t>ی</w:t>
      </w:r>
      <w:r w:rsidR="00FD4F6D">
        <w:rPr>
          <w:rFonts w:ascii="Noor_Badr" w:hAnsi="Noor_Badr" w:cs="Noor_Badr" w:hint="eastAsia"/>
          <w:rtl/>
          <w:lang w:bidi="fa-IR"/>
        </w:rPr>
        <w:t>ش</w:t>
      </w:r>
      <w:r>
        <w:rPr>
          <w:rFonts w:ascii="Noor_Badr" w:hAnsi="Noor_Badr" w:cs="Noor_Badr" w:hint="cs"/>
          <w:rtl/>
          <w:lang w:bidi="fa-IR"/>
        </w:rPr>
        <w:t xml:space="preserve"> شود.</w:t>
      </w:r>
    </w:p>
    <w:p w14:paraId="502D022F" w14:textId="77777777" w:rsidR="005E1D25" w:rsidRDefault="005E1D25" w:rsidP="006E07D9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135CAE4D" w14:textId="024F4C6A" w:rsidR="005E1D25" w:rsidRPr="005E1D25" w:rsidRDefault="005E1D25" w:rsidP="006E07D9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1" w:name="_Hlk164764012"/>
      <w:r w:rsidRPr="005E1D25">
        <w:rPr>
          <w:rFonts w:ascii="IRANSansFaNum" w:hAnsi="IRANSansFaNum" w:cs="IRANSansFaNum" w:hint="cs"/>
          <w:sz w:val="28"/>
          <w:szCs w:val="28"/>
          <w:rtl/>
          <w:lang w:bidi="fa-IR"/>
        </w:rPr>
        <w:t>مرحله دوم (تدبّر آغازین)</w:t>
      </w:r>
      <w:r w:rsidR="00260E3E">
        <w:rPr>
          <w:rFonts w:ascii="IRANSansFaNum" w:hAnsi="IRANSansFaNum" w:cs="IRANSansFaNum" w:hint="cs"/>
          <w:sz w:val="28"/>
          <w:szCs w:val="28"/>
          <w:rtl/>
          <w:lang w:bidi="fa-IR"/>
        </w:rPr>
        <w:t>:</w:t>
      </w:r>
    </w:p>
    <w:p w14:paraId="285C79EE" w14:textId="076B1C1C" w:rsidR="00260E3E" w:rsidRDefault="005E1D25" w:rsidP="00260E3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یعنی بدون مراجعه به هیچ منبع دیگر</w:t>
      </w:r>
      <w:r w:rsidR="00734545">
        <w:rPr>
          <w:rFonts w:ascii="Noor_Badr" w:hAnsi="Noor_Badr" w:cs="Noor_Badr" w:hint="cs"/>
          <w:rtl/>
          <w:lang w:bidi="fa-IR"/>
        </w:rPr>
        <w:t xml:space="preserve"> (</w:t>
      </w:r>
      <w:r>
        <w:rPr>
          <w:rFonts w:ascii="Noor_Badr" w:hAnsi="Noor_Badr" w:cs="Noor_Badr" w:hint="cs"/>
          <w:rtl/>
          <w:lang w:bidi="fa-IR"/>
        </w:rPr>
        <w:t xml:space="preserve">اعم از شروح و </w:t>
      </w:r>
      <w:r w:rsidR="00FD4F6D">
        <w:rPr>
          <w:rFonts w:ascii="Noor_Badr" w:hAnsi="Noor_Badr" w:cs="Noor_Badr"/>
          <w:rtl/>
          <w:lang w:bidi="fa-IR"/>
        </w:rPr>
        <w:t>لغت‌نامه‌ها</w:t>
      </w:r>
      <w:r w:rsidR="00260E3E">
        <w:rPr>
          <w:rFonts w:ascii="Noor_Badr" w:hAnsi="Noor_Badr" w:cs="Noor_Badr" w:hint="cs"/>
          <w:rtl/>
          <w:lang w:bidi="fa-IR"/>
        </w:rPr>
        <w:t xml:space="preserve"> و...</w:t>
      </w:r>
      <w:r w:rsidR="00734545">
        <w:rPr>
          <w:rFonts w:ascii="Noor_Badr" w:hAnsi="Noor_Badr" w:cs="Noor_Badr" w:hint="cs"/>
          <w:rtl/>
          <w:lang w:bidi="fa-IR"/>
        </w:rPr>
        <w:t>)</w:t>
      </w:r>
      <w:r>
        <w:rPr>
          <w:rFonts w:ascii="Noor_Badr" w:hAnsi="Noor_Badr" w:cs="Noor_Badr" w:hint="cs"/>
          <w:rtl/>
          <w:lang w:bidi="fa-IR"/>
        </w:rPr>
        <w:t xml:space="preserve">، </w:t>
      </w:r>
      <w:r w:rsidR="00260E3E">
        <w:rPr>
          <w:rFonts w:ascii="Noor_Badr" w:hAnsi="Noor_Badr" w:cs="Noor_Badr" w:hint="cs"/>
          <w:rtl/>
          <w:lang w:bidi="fa-IR"/>
        </w:rPr>
        <w:t>در متن تدبّر کرده و هرآنچه به ذهن رسید را مکتوب نموده و موارد مهم و مبهم را علامت</w:t>
      </w:r>
      <w:r w:rsidR="00260E3E">
        <w:rPr>
          <w:rFonts w:ascii="Noor_Badr" w:hAnsi="Noor_Badr" w:cs="Noor_Badr"/>
          <w:rtl/>
          <w:lang w:bidi="fa-IR"/>
        </w:rPr>
        <w:softHyphen/>
      </w:r>
      <w:r w:rsidR="00260E3E">
        <w:rPr>
          <w:rFonts w:ascii="Noor_Badr" w:hAnsi="Noor_Badr" w:cs="Noor_Badr" w:hint="cs"/>
          <w:rtl/>
          <w:lang w:bidi="fa-IR"/>
        </w:rPr>
        <w:t>گذاری نماییم.</w:t>
      </w:r>
    </w:p>
    <w:bookmarkEnd w:id="1"/>
    <w:p w14:paraId="37E4528B" w14:textId="77777777" w:rsidR="00260E3E" w:rsidRDefault="00260E3E" w:rsidP="00260E3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1504236B" w14:textId="3701271D" w:rsidR="00260E3E" w:rsidRPr="00260E3E" w:rsidRDefault="00260E3E" w:rsidP="00260E3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2" w:name="_Hlk164764062"/>
      <w:r w:rsidRPr="00260E3E">
        <w:rPr>
          <w:rFonts w:ascii="IRANSansFaNum" w:hAnsi="IRANSansFaNum" w:cs="IRANSansFaNum" w:hint="cs"/>
          <w:sz w:val="28"/>
          <w:szCs w:val="28"/>
          <w:rtl/>
          <w:lang w:bidi="fa-IR"/>
        </w:rPr>
        <w:t>مرحله سوم (</w:t>
      </w:r>
      <w:r w:rsidR="00FD4F6D">
        <w:rPr>
          <w:rFonts w:ascii="IRANSansFaNum" w:hAnsi="IRANSansFaNum" w:cs="IRANSansFaNum"/>
          <w:sz w:val="28"/>
          <w:szCs w:val="28"/>
          <w:rtl/>
          <w:lang w:bidi="fa-IR"/>
        </w:rPr>
        <w:t>محوربند</w:t>
      </w:r>
      <w:r w:rsidR="00FD4F6D">
        <w:rPr>
          <w:rFonts w:ascii="IRANSansFaNum" w:hAnsi="IRANSansFaNum" w:cs="IRANSansFaNum" w:hint="cs"/>
          <w:sz w:val="28"/>
          <w:szCs w:val="28"/>
          <w:rtl/>
          <w:lang w:bidi="fa-IR"/>
        </w:rPr>
        <w:t>ی</w:t>
      </w:r>
      <w:r w:rsidRPr="00260E3E">
        <w:rPr>
          <w:rFonts w:ascii="IRANSansFaNum" w:hAnsi="IRANSansFaNum" w:cs="IRANSansFaNum" w:hint="cs"/>
          <w:sz w:val="28"/>
          <w:szCs w:val="28"/>
          <w:rtl/>
          <w:lang w:bidi="fa-IR"/>
        </w:rPr>
        <w:t>):</w:t>
      </w:r>
    </w:p>
    <w:p w14:paraId="637233A3" w14:textId="29A0E5EA" w:rsidR="00260E3E" w:rsidRDefault="00260E3E" w:rsidP="00260E3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محتوای متن را محوربندی نماییم؛ تا ذهن، با تمرکز بیشتری روی هر محور، تدبّر کند.</w:t>
      </w:r>
    </w:p>
    <w:bookmarkEnd w:id="2"/>
    <w:p w14:paraId="694F012D" w14:textId="77777777" w:rsidR="00260E3E" w:rsidRDefault="00260E3E" w:rsidP="00260E3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21244373" w14:textId="74EDE313" w:rsidR="00260E3E" w:rsidRPr="00260E3E" w:rsidRDefault="00260E3E" w:rsidP="00260E3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3" w:name="_Hlk164764090"/>
      <w:r w:rsidRPr="00260E3E">
        <w:rPr>
          <w:rFonts w:ascii="IRANSansFaNum" w:hAnsi="IRANSansFaNum" w:cs="IRANSansFaNum" w:hint="cs"/>
          <w:sz w:val="28"/>
          <w:szCs w:val="28"/>
          <w:rtl/>
          <w:lang w:bidi="fa-IR"/>
        </w:rPr>
        <w:t>مرحله چهارم (مراجعه به آثار پیشینیان):</w:t>
      </w:r>
    </w:p>
    <w:p w14:paraId="121FBEE8" w14:textId="5742E18C" w:rsidR="00260E3E" w:rsidRDefault="009F6EB0" w:rsidP="00260E3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که با بررسی آثار پیشینیان، اعم از شروح، </w:t>
      </w:r>
      <w:r w:rsidR="00FD4F6D">
        <w:rPr>
          <w:rFonts w:ascii="Noor_Badr" w:hAnsi="Noor_Badr" w:cs="Noor_Badr"/>
          <w:rtl/>
          <w:lang w:bidi="fa-IR"/>
        </w:rPr>
        <w:t>لغت‌نامه‌ها</w:t>
      </w:r>
      <w:r>
        <w:rPr>
          <w:rFonts w:ascii="Noor_Badr" w:hAnsi="Noor_Badr" w:cs="Noor_Badr" w:hint="cs"/>
          <w:rtl/>
          <w:lang w:bidi="fa-IR"/>
        </w:rPr>
        <w:t xml:space="preserve"> و... آراء ایشان را </w:t>
      </w:r>
      <w:r w:rsidR="00FD4F6D">
        <w:rPr>
          <w:rFonts w:ascii="Noor_Badr" w:hAnsi="Noor_Badr" w:cs="Noor_Badr"/>
          <w:rtl/>
          <w:lang w:bidi="fa-IR"/>
        </w:rPr>
        <w:t>موردمطالعه</w:t>
      </w:r>
      <w:r>
        <w:rPr>
          <w:rFonts w:ascii="Noor_Badr" w:hAnsi="Noor_Badr" w:cs="Noor_Badr" w:hint="cs"/>
          <w:rtl/>
          <w:lang w:bidi="fa-IR"/>
        </w:rPr>
        <w:t xml:space="preserve"> قرار می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دهیم.</w:t>
      </w:r>
    </w:p>
    <w:bookmarkEnd w:id="3"/>
    <w:p w14:paraId="225E0A29" w14:textId="77777777" w:rsidR="009F6EB0" w:rsidRDefault="009F6EB0" w:rsidP="00260E3E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2174040D" w14:textId="3BCF2DE5" w:rsidR="009F6EB0" w:rsidRPr="009F6EB0" w:rsidRDefault="009F6EB0" w:rsidP="00260E3E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4" w:name="_Hlk164764155"/>
      <w:r w:rsidRPr="009F6EB0">
        <w:rPr>
          <w:rFonts w:ascii="IRANSansFaNum" w:hAnsi="IRANSansFaNum" w:cs="IRANSansFaNum" w:hint="cs"/>
          <w:sz w:val="28"/>
          <w:szCs w:val="28"/>
          <w:rtl/>
          <w:lang w:bidi="fa-IR"/>
        </w:rPr>
        <w:t>مرحله پنجم (جمع</w:t>
      </w:r>
      <w:r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9F6EB0">
        <w:rPr>
          <w:rFonts w:ascii="IRANSansFaNum" w:hAnsi="IRANSansFaNum" w:cs="IRANSansFaNum" w:hint="cs"/>
          <w:sz w:val="28"/>
          <w:szCs w:val="28"/>
          <w:rtl/>
          <w:lang w:bidi="fa-IR"/>
        </w:rPr>
        <w:t>آوری اطلاعات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 از منابع جدید</w:t>
      </w:r>
      <w:r w:rsidRPr="009F6EB0">
        <w:rPr>
          <w:rFonts w:ascii="IRANSansFaNum" w:hAnsi="IRANSansFaNum" w:cs="IRANSansFaNum" w:hint="cs"/>
          <w:sz w:val="28"/>
          <w:szCs w:val="28"/>
          <w:rtl/>
          <w:lang w:bidi="fa-IR"/>
        </w:rPr>
        <w:t>):</w:t>
      </w:r>
    </w:p>
    <w:p w14:paraId="55C692E8" w14:textId="428E6367" w:rsidR="009F6EB0" w:rsidRDefault="009F6EB0" w:rsidP="00731ACF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با بررسی منابع جدید و </w:t>
      </w:r>
      <w:r w:rsidR="00FD4F6D">
        <w:rPr>
          <w:rFonts w:ascii="Noor_Badr" w:hAnsi="Noor_Badr" w:cs="Noor_Badr"/>
          <w:rtl/>
          <w:lang w:bidi="fa-IR"/>
        </w:rPr>
        <w:t>اکتفانکردن</w:t>
      </w:r>
      <w:r>
        <w:rPr>
          <w:rFonts w:ascii="Noor_Badr" w:hAnsi="Noor_Badr" w:cs="Noor_Badr" w:hint="cs"/>
          <w:rtl/>
          <w:lang w:bidi="fa-IR"/>
        </w:rPr>
        <w:t xml:space="preserve"> به آثار پیشینیان، اطلاعات بیشتر و بروز</w:t>
      </w:r>
      <w:r w:rsidR="00734545">
        <w:rPr>
          <w:rFonts w:ascii="Noor_Badr" w:hAnsi="Noor_Badr" w:cs="Noor_Badr" w:hint="cs"/>
          <w:rtl/>
          <w:lang w:bidi="fa-IR"/>
        </w:rPr>
        <w:t xml:space="preserve"> </w:t>
      </w:r>
      <w:r>
        <w:rPr>
          <w:rFonts w:ascii="Noor_Badr" w:hAnsi="Noor_Badr" w:cs="Noor_Badr" w:hint="cs"/>
          <w:rtl/>
          <w:lang w:bidi="fa-IR"/>
        </w:rPr>
        <w:t>تری جمع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آوری شود.</w:t>
      </w:r>
    </w:p>
    <w:bookmarkEnd w:id="4"/>
    <w:p w14:paraId="3DE88AB7" w14:textId="77777777" w:rsidR="00731ACF" w:rsidRDefault="00731ACF" w:rsidP="00731ACF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</w:p>
    <w:p w14:paraId="3E89E415" w14:textId="4F4B784B" w:rsidR="00731ACF" w:rsidRPr="00731ACF" w:rsidRDefault="00731ACF" w:rsidP="00731ACF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5" w:name="_Hlk164764259"/>
      <w:r w:rsidRPr="00731ACF">
        <w:rPr>
          <w:rFonts w:ascii="IRANSansFaNum" w:hAnsi="IRANSansFaNum" w:cs="IRANSansFaNum" w:hint="cs"/>
          <w:sz w:val="28"/>
          <w:szCs w:val="28"/>
          <w:rtl/>
          <w:lang w:bidi="fa-IR"/>
        </w:rPr>
        <w:t>مرحله ششم (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>تفسیر متن به متن</w:t>
      </w:r>
      <w:r w:rsidRPr="00731ACF">
        <w:rPr>
          <w:rFonts w:ascii="IRANSansFaNum" w:hAnsi="IRANSansFaNum" w:cs="IRANSansFaNum" w:hint="cs"/>
          <w:sz w:val="28"/>
          <w:szCs w:val="28"/>
          <w:rtl/>
          <w:lang w:bidi="fa-IR"/>
        </w:rPr>
        <w:t>)</w:t>
      </w:r>
    </w:p>
    <w:p w14:paraId="0DD10D34" w14:textId="626414AF" w:rsidR="00731ACF" w:rsidRDefault="00731ACF" w:rsidP="00731ACF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یعنی تفسیر متن، به کمک خود متن؛ </w:t>
      </w:r>
      <w:r w:rsidR="00FD4F6D">
        <w:rPr>
          <w:rFonts w:ascii="Noor_Badr" w:hAnsi="Noor_Badr" w:cs="Noor_Badr"/>
          <w:rtl/>
          <w:lang w:bidi="fa-IR"/>
        </w:rPr>
        <w:t>مثلاً</w:t>
      </w:r>
      <w:r>
        <w:rPr>
          <w:rFonts w:ascii="Noor_Badr" w:hAnsi="Noor_Badr" w:cs="Noor_Badr" w:hint="cs"/>
          <w:rtl/>
          <w:lang w:bidi="fa-IR"/>
        </w:rPr>
        <w:t xml:space="preserve"> تفسیر قرآن به قرآن یا تفسیر حدیث به حدیث و...</w:t>
      </w:r>
    </w:p>
    <w:bookmarkEnd w:id="5"/>
    <w:p w14:paraId="3B57F5D2" w14:textId="77777777" w:rsidR="00382E45" w:rsidRDefault="00382E45" w:rsidP="00731ACF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5DB0140B" w14:textId="338FE0CC" w:rsidR="00382E45" w:rsidRPr="00382E45" w:rsidRDefault="00382E45" w:rsidP="00731ACF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6" w:name="_Hlk164764294"/>
      <w:r w:rsidRPr="00382E45">
        <w:rPr>
          <w:rFonts w:ascii="IRANSansFaNum" w:hAnsi="IRANSansFaNum" w:cs="IRANSansFaNum" w:hint="cs"/>
          <w:sz w:val="28"/>
          <w:szCs w:val="28"/>
          <w:rtl/>
          <w:lang w:bidi="fa-IR"/>
        </w:rPr>
        <w:t>مرحله هفتم (پردازش داده</w:t>
      </w:r>
      <w:r w:rsidRPr="00382E45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Pr="00382E45">
        <w:rPr>
          <w:rFonts w:ascii="IRANSansFaNum" w:hAnsi="IRANSansFaNum" w:cs="IRANSansFaNum" w:hint="cs"/>
          <w:sz w:val="28"/>
          <w:szCs w:val="28"/>
          <w:rtl/>
          <w:lang w:bidi="fa-IR"/>
        </w:rPr>
        <w:t>ها):</w:t>
      </w:r>
    </w:p>
    <w:p w14:paraId="4077D7B7" w14:textId="0F45D0F8" w:rsidR="00382E45" w:rsidRDefault="00382E45" w:rsidP="00731ACF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bookmarkStart w:id="7" w:name="_Hlk164764330"/>
      <w:r>
        <w:rPr>
          <w:rFonts w:ascii="Noor_Badr" w:hAnsi="Noor_Badr" w:cs="Noor_Badr" w:hint="cs"/>
          <w:rtl/>
          <w:lang w:bidi="fa-IR"/>
        </w:rPr>
        <w:t xml:space="preserve">مجموعه اطلاعات </w:t>
      </w:r>
      <w:r w:rsidR="00FD4F6D">
        <w:rPr>
          <w:rFonts w:ascii="Noor_Badr" w:hAnsi="Noor_Badr" w:cs="Noor_Badr"/>
          <w:rtl/>
          <w:lang w:bidi="fa-IR"/>
        </w:rPr>
        <w:t>جمع‌آور</w:t>
      </w:r>
      <w:r w:rsidR="00FD4F6D">
        <w:rPr>
          <w:rFonts w:ascii="Noor_Badr" w:hAnsi="Noor_Badr" w:cs="Noor_Badr" w:hint="cs"/>
          <w:rtl/>
          <w:lang w:bidi="fa-IR"/>
        </w:rPr>
        <w:t>ی‌</w:t>
      </w:r>
      <w:r w:rsidR="00FD4F6D">
        <w:rPr>
          <w:rFonts w:ascii="Noor_Badr" w:hAnsi="Noor_Badr" w:cs="Noor_Badr" w:hint="eastAsia"/>
          <w:rtl/>
          <w:lang w:bidi="fa-IR"/>
        </w:rPr>
        <w:t>شده</w:t>
      </w:r>
      <w:r w:rsidR="00763078">
        <w:rPr>
          <w:rFonts w:ascii="Noor_Badr" w:hAnsi="Noor_Badr" w:cs="Noor_Badr" w:hint="cs"/>
          <w:rtl/>
          <w:lang w:bidi="fa-IR"/>
        </w:rPr>
        <w:t xml:space="preserve"> را طبق مراحل زیر، پردازش نماییم:</w:t>
      </w:r>
    </w:p>
    <w:p w14:paraId="27F551CE" w14:textId="54D03FB2" w:rsidR="00382E45" w:rsidRDefault="00382E45" w:rsidP="00382E45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  <w:bookmarkStart w:id="8" w:name="_Hlk164764403"/>
      <w:bookmarkEnd w:id="7"/>
      <w:r>
        <w:rPr>
          <w:rFonts w:ascii="Noor_Badr" w:hAnsi="Noor_Badr" w:cs="Noor_Badr" w:hint="cs"/>
          <w:rtl/>
          <w:lang w:bidi="fa-IR"/>
        </w:rPr>
        <w:t xml:space="preserve">اول: بررسی </w:t>
      </w:r>
      <w:r w:rsidR="00763078">
        <w:rPr>
          <w:rFonts w:ascii="Noor_Badr" w:hAnsi="Noor_Badr" w:cs="Noor_Badr" w:hint="cs"/>
          <w:rtl/>
          <w:lang w:bidi="fa-IR"/>
        </w:rPr>
        <w:t xml:space="preserve">میزان صحت و جداسازی صحیح از </w:t>
      </w:r>
      <w:r w:rsidR="00FD4F6D">
        <w:rPr>
          <w:rFonts w:ascii="Noor_Badr" w:hAnsi="Noor_Badr" w:cs="Noor_Badr"/>
          <w:rtl/>
          <w:lang w:bidi="fa-IR"/>
        </w:rPr>
        <w:t>غ</w:t>
      </w:r>
      <w:r w:rsidR="00FD4F6D">
        <w:rPr>
          <w:rFonts w:ascii="Noor_Badr" w:hAnsi="Noor_Badr" w:cs="Noor_Badr" w:hint="cs"/>
          <w:rtl/>
          <w:lang w:bidi="fa-IR"/>
        </w:rPr>
        <w:t>ی</w:t>
      </w:r>
      <w:r w:rsidR="00FD4F6D">
        <w:rPr>
          <w:rFonts w:ascii="Noor_Badr" w:hAnsi="Noor_Badr" w:cs="Noor_Badr" w:hint="eastAsia"/>
          <w:rtl/>
          <w:lang w:bidi="fa-IR"/>
        </w:rPr>
        <w:t>رصح</w:t>
      </w:r>
      <w:r w:rsidR="00FD4F6D">
        <w:rPr>
          <w:rFonts w:ascii="Noor_Badr" w:hAnsi="Noor_Badr" w:cs="Noor_Badr" w:hint="cs"/>
          <w:rtl/>
          <w:lang w:bidi="fa-IR"/>
        </w:rPr>
        <w:t>ی</w:t>
      </w:r>
      <w:r w:rsidR="00FD4F6D">
        <w:rPr>
          <w:rFonts w:ascii="Noor_Badr" w:hAnsi="Noor_Badr" w:cs="Noor_Badr" w:hint="eastAsia"/>
          <w:rtl/>
          <w:lang w:bidi="fa-IR"/>
        </w:rPr>
        <w:t>ح</w:t>
      </w:r>
      <w:r w:rsidR="00763078">
        <w:rPr>
          <w:rFonts w:ascii="Noor_Badr" w:hAnsi="Noor_Badr" w:cs="Noor_Badr" w:hint="cs"/>
          <w:rtl/>
          <w:lang w:bidi="fa-IR"/>
        </w:rPr>
        <w:t>.</w:t>
      </w:r>
    </w:p>
    <w:p w14:paraId="0671B723" w14:textId="2EA07D50" w:rsidR="00382E45" w:rsidRDefault="00382E45" w:rsidP="00382E45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دوم: موارد </w:t>
      </w:r>
      <w:r w:rsidR="00763078">
        <w:rPr>
          <w:rFonts w:ascii="Noor_Badr" w:hAnsi="Noor_Badr" w:cs="Noor_Badr" w:hint="cs"/>
          <w:rtl/>
          <w:lang w:bidi="fa-IR"/>
        </w:rPr>
        <w:t xml:space="preserve">جداسازی موارد صحیحی که کاشفیت از متن </w:t>
      </w:r>
      <w:r w:rsidR="00FD4F6D">
        <w:rPr>
          <w:rFonts w:ascii="Noor_Badr" w:hAnsi="Noor_Badr" w:cs="Noor_Badr"/>
          <w:rtl/>
          <w:lang w:bidi="fa-IR"/>
        </w:rPr>
        <w:t>موردنظر</w:t>
      </w:r>
      <w:r w:rsidR="00763078">
        <w:rPr>
          <w:rFonts w:ascii="Noor_Badr" w:hAnsi="Noor_Badr" w:cs="Noor_Badr" w:hint="cs"/>
          <w:rtl/>
          <w:lang w:bidi="fa-IR"/>
        </w:rPr>
        <w:t xml:space="preserve"> را دارند.</w:t>
      </w:r>
    </w:p>
    <w:p w14:paraId="0FAA531F" w14:textId="06DF1D38" w:rsidR="00382E45" w:rsidRPr="00382E45" w:rsidRDefault="00382E45" w:rsidP="00382E45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سوم: تدبر نهایی در داده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هایی که جمع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 xml:space="preserve">آوری شده و صحت و کاشفیت آنها </w:t>
      </w:r>
      <w:r w:rsidR="00FD4F6D">
        <w:rPr>
          <w:rFonts w:ascii="Noor_Badr" w:hAnsi="Noor_Badr" w:cs="Noor_Badr"/>
          <w:rtl/>
          <w:lang w:bidi="fa-IR"/>
        </w:rPr>
        <w:t>تأ</w:t>
      </w:r>
      <w:r w:rsidR="00FD4F6D">
        <w:rPr>
          <w:rFonts w:ascii="Noor_Badr" w:hAnsi="Noor_Badr" w:cs="Noor_Badr" w:hint="cs"/>
          <w:rtl/>
          <w:lang w:bidi="fa-IR"/>
        </w:rPr>
        <w:t>یی</w:t>
      </w:r>
      <w:r w:rsidR="00FD4F6D">
        <w:rPr>
          <w:rFonts w:ascii="Noor_Badr" w:hAnsi="Noor_Badr" w:cs="Noor_Badr" w:hint="eastAsia"/>
          <w:rtl/>
          <w:lang w:bidi="fa-IR"/>
        </w:rPr>
        <w:t>د</w:t>
      </w:r>
      <w:r>
        <w:rPr>
          <w:rFonts w:ascii="Noor_Badr" w:hAnsi="Noor_Badr" w:cs="Noor_Badr" w:hint="cs"/>
          <w:rtl/>
          <w:lang w:bidi="fa-IR"/>
        </w:rPr>
        <w:t xml:space="preserve"> شده.</w:t>
      </w:r>
    </w:p>
    <w:bookmarkEnd w:id="6"/>
    <w:bookmarkEnd w:id="8"/>
    <w:p w14:paraId="4B05B00A" w14:textId="77777777" w:rsidR="006E07D9" w:rsidRDefault="006E07D9" w:rsidP="006E07D9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2D599824" w14:textId="2AD06E69" w:rsidR="006E07D9" w:rsidRDefault="00FD4F6D" w:rsidP="00D36665">
      <w:pPr>
        <w:spacing w:line="240" w:lineRule="auto"/>
        <w:ind w:firstLine="0"/>
        <w:jc w:val="both"/>
        <w:rPr>
          <w:rFonts w:ascii="Noor_Titr" w:hAnsi="Noor_Titr" w:cs="Noor_Titr"/>
          <w:rtl/>
          <w:lang w:bidi="fa-IR"/>
        </w:rPr>
      </w:pPr>
      <w:r>
        <w:rPr>
          <w:rFonts w:ascii="Noor_Titr" w:hAnsi="Noor_Titr" w:cs="Noor_Titr"/>
          <w:rtl/>
          <w:lang w:bidi="fa-IR"/>
        </w:rPr>
        <w:t>روش‌شناس</w:t>
      </w:r>
      <w:r>
        <w:rPr>
          <w:rFonts w:ascii="Noor_Titr" w:hAnsi="Noor_Titr" w:cs="Noor_Titr" w:hint="cs"/>
          <w:rtl/>
          <w:lang w:bidi="fa-IR"/>
        </w:rPr>
        <w:t>ی</w:t>
      </w:r>
      <w:r w:rsidR="00D36665" w:rsidRPr="00D36665">
        <w:rPr>
          <w:rFonts w:ascii="Noor_Titr" w:hAnsi="Noor_Titr" w:cs="Noor_Titr" w:hint="cs"/>
          <w:rtl/>
          <w:lang w:bidi="fa-IR"/>
        </w:rPr>
        <w:t xml:space="preserve"> فهم حدیث</w:t>
      </w:r>
    </w:p>
    <w:p w14:paraId="1A0D0402" w14:textId="25C93D54" w:rsidR="00D36665" w:rsidRDefault="00D36665" w:rsidP="00D36665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فقه الحدیث در دو ساحت انجام می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شود:</w:t>
      </w:r>
      <w:r w:rsidR="00CD3D77">
        <w:rPr>
          <w:rFonts w:ascii="Noor_Badr" w:hAnsi="Noor_Badr" w:cs="Noor_Badr" w:hint="cs"/>
          <w:rtl/>
          <w:lang w:bidi="fa-IR"/>
        </w:rPr>
        <w:t xml:space="preserve"> ساحت مفردات و ساحت ترکیب و جمله.</w:t>
      </w:r>
    </w:p>
    <w:p w14:paraId="222A43B7" w14:textId="138946DB" w:rsidR="00D36665" w:rsidRPr="00277F99" w:rsidRDefault="00FA0CCD" w:rsidP="00A212BA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lang w:bidi="fa-IR"/>
        </w:rPr>
      </w:pPr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در </w:t>
      </w:r>
      <w:r w:rsidR="00D36665" w:rsidRPr="00277F99">
        <w:rPr>
          <w:rFonts w:ascii="IRANSansFaNum" w:hAnsi="IRANSansFaNum" w:cs="IRANSansFaNum" w:hint="cs"/>
          <w:sz w:val="28"/>
          <w:szCs w:val="28"/>
          <w:rtl/>
          <w:lang w:bidi="fa-IR"/>
        </w:rPr>
        <w:t>ساحت مفردات:</w:t>
      </w:r>
    </w:p>
    <w:p w14:paraId="1B673CD5" w14:textId="0EF009F5" w:rsidR="00D36665" w:rsidRDefault="00D36665" w:rsidP="00D36665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  <w:r w:rsidRPr="00D36665">
        <w:rPr>
          <w:rFonts w:ascii="Noor_Badr" w:hAnsi="Noor_Badr" w:cs="Noor_Badr" w:hint="cs"/>
          <w:rtl/>
          <w:lang w:bidi="fa-IR"/>
        </w:rPr>
        <w:t>که بررسی و تحلیل مفردات انجام می</w:t>
      </w:r>
      <w:r w:rsidRPr="00D36665">
        <w:rPr>
          <w:rFonts w:ascii="Noor_Badr" w:hAnsi="Noor_Badr" w:cs="Noor_Badr"/>
          <w:rtl/>
          <w:lang w:bidi="fa-IR"/>
        </w:rPr>
        <w:softHyphen/>
      </w:r>
      <w:r w:rsidRPr="00D36665">
        <w:rPr>
          <w:rFonts w:ascii="Noor_Badr" w:hAnsi="Noor_Badr" w:cs="Noor_Badr" w:hint="cs"/>
          <w:rtl/>
          <w:lang w:bidi="fa-IR"/>
        </w:rPr>
        <w:t xml:space="preserve">شود و </w:t>
      </w:r>
      <w:r w:rsidR="00FD4F6D">
        <w:rPr>
          <w:rFonts w:ascii="Noor_Badr" w:hAnsi="Noor_Badr" w:cs="Noor_Badr"/>
          <w:rtl/>
          <w:lang w:bidi="fa-IR"/>
        </w:rPr>
        <w:t>سنگ بنا</w:t>
      </w:r>
      <w:r w:rsidR="00FD4F6D">
        <w:rPr>
          <w:rFonts w:ascii="Noor_Badr" w:hAnsi="Noor_Badr" w:cs="Noor_Badr" w:hint="cs"/>
          <w:rtl/>
          <w:lang w:bidi="fa-IR"/>
        </w:rPr>
        <w:t>ی</w:t>
      </w:r>
      <w:r w:rsidRPr="00D36665">
        <w:rPr>
          <w:rFonts w:ascii="Noor_Badr" w:hAnsi="Noor_Badr" w:cs="Noor_Badr" w:hint="cs"/>
          <w:rtl/>
          <w:lang w:bidi="fa-IR"/>
        </w:rPr>
        <w:t xml:space="preserve"> فهم حدیث است.</w:t>
      </w:r>
    </w:p>
    <w:p w14:paraId="0647C58A" w14:textId="53DB5BB8" w:rsidR="00D36665" w:rsidRDefault="00D36665" w:rsidP="00D36665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سه ابهام </w:t>
      </w:r>
      <w:r w:rsidR="00CD3D77">
        <w:rPr>
          <w:rFonts w:ascii="Noor_Badr" w:hAnsi="Noor_Badr" w:cs="Noor_Badr" w:hint="cs"/>
          <w:rtl/>
          <w:lang w:bidi="fa-IR"/>
        </w:rPr>
        <w:t>در مفردات</w:t>
      </w:r>
      <w:r>
        <w:rPr>
          <w:rFonts w:ascii="Noor_Badr" w:hAnsi="Noor_Badr" w:cs="Noor_Badr" w:hint="cs"/>
          <w:rtl/>
          <w:lang w:bidi="fa-IR"/>
        </w:rPr>
        <w:t xml:space="preserve"> وجود دارد:</w:t>
      </w:r>
    </w:p>
    <w:p w14:paraId="6C920D47" w14:textId="4DE13E19" w:rsidR="00CD3D77" w:rsidRDefault="00D36665" w:rsidP="00904D3C">
      <w:pPr>
        <w:spacing w:line="240" w:lineRule="auto"/>
        <w:ind w:left="284" w:firstLine="0"/>
        <w:jc w:val="both"/>
        <w:rPr>
          <w:rFonts w:ascii="Noor_Badr" w:hAnsi="Noor_Badr" w:cs="Noor_Badr"/>
          <w:rtl/>
          <w:lang w:bidi="fa-IR"/>
        </w:rPr>
      </w:pPr>
      <w:bookmarkStart w:id="9" w:name="_Hlk164764841"/>
      <w:r>
        <w:rPr>
          <w:rFonts w:ascii="Noor_Badr" w:hAnsi="Noor_Badr" w:cs="Noor_Badr" w:hint="cs"/>
          <w:rtl/>
          <w:lang w:bidi="fa-IR"/>
        </w:rPr>
        <w:t xml:space="preserve">الف- ابهام زبانی: </w:t>
      </w:r>
      <w:r w:rsidR="00A212BA">
        <w:rPr>
          <w:rFonts w:ascii="Noor_Badr" w:hAnsi="Noor_Badr" w:cs="Noor_Badr" w:hint="cs"/>
          <w:rtl/>
          <w:lang w:bidi="fa-IR"/>
        </w:rPr>
        <w:t>ابهام در معنای موضوع</w:t>
      </w:r>
      <w:r w:rsidR="00A212BA">
        <w:rPr>
          <w:rFonts w:ascii="Noor_Badr" w:hAnsi="Noor_Badr" w:cs="Noor_Badr"/>
          <w:rtl/>
          <w:lang w:bidi="fa-IR"/>
        </w:rPr>
        <w:softHyphen/>
      </w:r>
      <w:r w:rsidR="00A212BA">
        <w:rPr>
          <w:rFonts w:ascii="Noor_Badr" w:hAnsi="Noor_Badr" w:cs="Noor_Badr" w:hint="cs"/>
          <w:rtl/>
          <w:lang w:bidi="fa-IR"/>
        </w:rPr>
        <w:t>له واژه یا معنایی که در حدیث از آن اراده شده.</w:t>
      </w:r>
    </w:p>
    <w:p w14:paraId="354EC614" w14:textId="20128396" w:rsidR="00D36665" w:rsidRPr="00A212BA" w:rsidRDefault="00FD4F6D" w:rsidP="00A212BA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/>
          <w:rtl/>
          <w:lang w:bidi="fa-IR"/>
        </w:rPr>
        <w:t>برطرف‌کردن</w:t>
      </w:r>
      <w:r w:rsidR="00904D3C" w:rsidRPr="00A212BA">
        <w:rPr>
          <w:rFonts w:ascii="Noor_Badr" w:hAnsi="Noor_Badr" w:cs="Noor_Badr" w:hint="cs"/>
          <w:rtl/>
          <w:lang w:bidi="fa-IR"/>
        </w:rPr>
        <w:t xml:space="preserve"> این ابهام، </w:t>
      </w:r>
      <w:r>
        <w:rPr>
          <w:rFonts w:ascii="Noor_Badr" w:hAnsi="Noor_Badr" w:cs="Noor_Badr"/>
          <w:rtl/>
          <w:lang w:bidi="fa-IR"/>
        </w:rPr>
        <w:t>اصطلاحاً</w:t>
      </w:r>
      <w:r w:rsidR="00904D3C" w:rsidRPr="00A212BA">
        <w:rPr>
          <w:rFonts w:ascii="Noor_Badr" w:hAnsi="Noor_Badr" w:cs="Noor_Badr" w:hint="cs"/>
          <w:rtl/>
          <w:lang w:bidi="fa-IR"/>
        </w:rPr>
        <w:t xml:space="preserve"> «واژه</w:t>
      </w:r>
      <w:r w:rsidR="00904D3C" w:rsidRPr="00A212BA">
        <w:rPr>
          <w:rFonts w:ascii="Noor_Badr" w:hAnsi="Noor_Badr" w:cs="Noor_Badr"/>
          <w:rtl/>
          <w:lang w:bidi="fa-IR"/>
        </w:rPr>
        <w:softHyphen/>
      </w:r>
      <w:r w:rsidR="00904D3C" w:rsidRPr="00A212BA">
        <w:rPr>
          <w:rFonts w:ascii="Noor_Badr" w:hAnsi="Noor_Badr" w:cs="Noor_Badr" w:hint="cs"/>
          <w:rtl/>
          <w:lang w:bidi="fa-IR"/>
        </w:rPr>
        <w:t>شناسی» نام دارد.</w:t>
      </w:r>
    </w:p>
    <w:p w14:paraId="53DC076B" w14:textId="7D35CBB8" w:rsidR="00CD3D77" w:rsidRDefault="00904D3C" w:rsidP="00904D3C">
      <w:pPr>
        <w:spacing w:line="240" w:lineRule="auto"/>
        <w:ind w:left="284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ب- </w:t>
      </w:r>
      <w:r w:rsidR="00D36665">
        <w:rPr>
          <w:rFonts w:ascii="Noor_Badr" w:hAnsi="Noor_Badr" w:cs="Noor_Badr" w:hint="cs"/>
          <w:rtl/>
          <w:lang w:bidi="fa-IR"/>
        </w:rPr>
        <w:t>ابهام ذهنی</w:t>
      </w:r>
      <w:r>
        <w:rPr>
          <w:rFonts w:ascii="Noor_Badr" w:hAnsi="Noor_Badr" w:cs="Noor_Badr" w:hint="cs"/>
          <w:rtl/>
          <w:lang w:bidi="fa-IR"/>
        </w:rPr>
        <w:t xml:space="preserve">: </w:t>
      </w:r>
      <w:r w:rsidR="00A212BA">
        <w:rPr>
          <w:rFonts w:ascii="Noor_Badr" w:hAnsi="Noor_Badr" w:cs="Noor_Badr" w:hint="cs"/>
          <w:rtl/>
          <w:lang w:bidi="fa-IR"/>
        </w:rPr>
        <w:t>ابهام در ماهیت معنی.</w:t>
      </w:r>
    </w:p>
    <w:p w14:paraId="71ED648A" w14:textId="186A6597" w:rsidR="00D36665" w:rsidRPr="00A212BA" w:rsidRDefault="00FD4F6D" w:rsidP="00A212BA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/>
          <w:rtl/>
          <w:lang w:bidi="fa-IR"/>
        </w:rPr>
        <w:t>برطرف‌کردن</w:t>
      </w:r>
      <w:r w:rsidR="00904D3C" w:rsidRPr="00A212BA">
        <w:rPr>
          <w:rFonts w:ascii="Noor_Badr" w:hAnsi="Noor_Badr" w:cs="Noor_Badr" w:hint="cs"/>
          <w:rtl/>
          <w:lang w:bidi="fa-IR"/>
        </w:rPr>
        <w:t xml:space="preserve"> این ابهام، «</w:t>
      </w:r>
      <w:r>
        <w:rPr>
          <w:rFonts w:ascii="Noor_Badr" w:hAnsi="Noor_Badr" w:cs="Noor_Badr"/>
          <w:rtl/>
          <w:lang w:bidi="fa-IR"/>
        </w:rPr>
        <w:t>مفهوم‌شناس</w:t>
      </w:r>
      <w:r>
        <w:rPr>
          <w:rFonts w:ascii="Noor_Badr" w:hAnsi="Noor_Badr" w:cs="Noor_Badr" w:hint="cs"/>
          <w:rtl/>
          <w:lang w:bidi="fa-IR"/>
        </w:rPr>
        <w:t>ی</w:t>
      </w:r>
      <w:r w:rsidR="00904D3C" w:rsidRPr="00A212BA">
        <w:rPr>
          <w:rFonts w:ascii="Noor_Badr" w:hAnsi="Noor_Badr" w:cs="Noor_Badr" w:hint="cs"/>
          <w:rtl/>
          <w:lang w:bidi="fa-IR"/>
        </w:rPr>
        <w:t>» نام دارد.</w:t>
      </w:r>
    </w:p>
    <w:p w14:paraId="08D73217" w14:textId="193A6BFD" w:rsidR="00D36665" w:rsidRDefault="00904D3C" w:rsidP="00D36665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ج- </w:t>
      </w:r>
      <w:r w:rsidR="00D36665">
        <w:rPr>
          <w:rFonts w:ascii="Noor_Badr" w:hAnsi="Noor_Badr" w:cs="Noor_Badr" w:hint="cs"/>
          <w:rtl/>
          <w:lang w:bidi="fa-IR"/>
        </w:rPr>
        <w:t>ابهام عینی</w:t>
      </w:r>
      <w:r w:rsidR="00CD3D77">
        <w:rPr>
          <w:rFonts w:ascii="Noor_Badr" w:hAnsi="Noor_Badr" w:cs="Noor_Badr" w:hint="cs"/>
          <w:rtl/>
          <w:lang w:bidi="fa-IR"/>
        </w:rPr>
        <w:t>: ابهام در تطبیق مفهوم بر مصادیق.</w:t>
      </w:r>
    </w:p>
    <w:p w14:paraId="44DA9170" w14:textId="1F89F107" w:rsidR="00CD3D77" w:rsidRPr="00A212BA" w:rsidRDefault="00FD4F6D" w:rsidP="00A212BA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/>
          <w:rtl/>
          <w:lang w:bidi="fa-IR"/>
        </w:rPr>
        <w:t>برطرف‌کردن</w:t>
      </w:r>
      <w:r w:rsidR="00CD3D77" w:rsidRPr="00A212BA">
        <w:rPr>
          <w:rFonts w:ascii="Noor_Badr" w:hAnsi="Noor_Badr" w:cs="Noor_Badr" w:hint="cs"/>
          <w:rtl/>
          <w:lang w:bidi="fa-IR"/>
        </w:rPr>
        <w:t xml:space="preserve"> این ابهام، «</w:t>
      </w:r>
      <w:r>
        <w:rPr>
          <w:rFonts w:ascii="Noor_Badr" w:hAnsi="Noor_Badr" w:cs="Noor_Badr"/>
          <w:rtl/>
          <w:lang w:bidi="fa-IR"/>
        </w:rPr>
        <w:t>مصداق‌شناس</w:t>
      </w:r>
      <w:r>
        <w:rPr>
          <w:rFonts w:ascii="Noor_Badr" w:hAnsi="Noor_Badr" w:cs="Noor_Badr" w:hint="cs"/>
          <w:rtl/>
          <w:lang w:bidi="fa-IR"/>
        </w:rPr>
        <w:t>ی</w:t>
      </w:r>
      <w:r w:rsidR="00CD3D77" w:rsidRPr="00A212BA">
        <w:rPr>
          <w:rFonts w:ascii="Noor_Badr" w:hAnsi="Noor_Badr" w:cs="Noor_Badr" w:hint="cs"/>
          <w:rtl/>
          <w:lang w:bidi="fa-IR"/>
        </w:rPr>
        <w:t>» نام دارد.</w:t>
      </w:r>
    </w:p>
    <w:bookmarkEnd w:id="9"/>
    <w:p w14:paraId="49E8F042" w14:textId="34428E0B" w:rsidR="00D36665" w:rsidRDefault="00D36665" w:rsidP="00CD3D77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</w:p>
    <w:p w14:paraId="4587EEB1" w14:textId="081AE54F" w:rsidR="00CD3D77" w:rsidRDefault="00B868A9" w:rsidP="00CD3D77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bookmarkStart w:id="10" w:name="_Hlk164764934"/>
      <w:r>
        <w:rPr>
          <w:rFonts w:ascii="IRANSansFaNum" w:hAnsi="IRANSansFaNum" w:cs="IRANSansFaNum" w:hint="cs"/>
          <w:sz w:val="28"/>
          <w:szCs w:val="28"/>
          <w:rtl/>
          <w:lang w:bidi="fa-IR"/>
        </w:rPr>
        <w:lastRenderedPageBreak/>
        <w:t>روش</w:t>
      </w:r>
      <w:r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های </w:t>
      </w:r>
      <w:r w:rsidR="00FD4F6D">
        <w:rPr>
          <w:rFonts w:ascii="IRANSansFaNum" w:hAnsi="IRANSansFaNum" w:cs="IRANSansFaNum"/>
          <w:sz w:val="28"/>
          <w:szCs w:val="28"/>
          <w:rtl/>
          <w:lang w:bidi="fa-IR"/>
        </w:rPr>
        <w:t>واژه‌شناس</w:t>
      </w:r>
      <w:r w:rsidR="00FD4F6D">
        <w:rPr>
          <w:rFonts w:ascii="IRANSansFaNum" w:hAnsi="IRANSansFaNum" w:cs="IRANSansFaNum" w:hint="cs"/>
          <w:sz w:val="28"/>
          <w:szCs w:val="28"/>
          <w:rtl/>
          <w:lang w:bidi="fa-IR"/>
        </w:rPr>
        <w:t>ی</w:t>
      </w:r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 حدیثی:</w:t>
      </w:r>
    </w:p>
    <w:p w14:paraId="30ED9C17" w14:textId="7C19C6D2" w:rsidR="00B868A9" w:rsidRDefault="00B868A9" w:rsidP="00B868A9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مراجعه به کتب عام لغت</w:t>
      </w:r>
      <w:r w:rsidR="00A212BA">
        <w:rPr>
          <w:rFonts w:ascii="Noor_Badr" w:hAnsi="Noor_Badr" w:cs="Noor_Badr" w:hint="cs"/>
          <w:rtl/>
          <w:lang w:bidi="fa-IR"/>
        </w:rPr>
        <w:t>.</w:t>
      </w:r>
    </w:p>
    <w:p w14:paraId="516A5888" w14:textId="436559D5" w:rsidR="00B868A9" w:rsidRDefault="00B868A9" w:rsidP="00B868A9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مراجعه به کتب خاص (غریب الحدیث)</w:t>
      </w:r>
      <w:r w:rsidR="00A212BA">
        <w:rPr>
          <w:rFonts w:ascii="Noor_Badr" w:hAnsi="Noor_Badr" w:cs="Noor_Badr" w:hint="cs"/>
          <w:rtl/>
          <w:lang w:bidi="fa-IR"/>
        </w:rPr>
        <w:t>.</w:t>
      </w:r>
    </w:p>
    <w:p w14:paraId="1E98B0D6" w14:textId="67B2BFA9" w:rsidR="00B868A9" w:rsidRDefault="00B868A9" w:rsidP="00B868A9">
      <w:pPr>
        <w:pStyle w:val="ListParagraph"/>
        <w:numPr>
          <w:ilvl w:val="0"/>
          <w:numId w:val="25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روش </w:t>
      </w:r>
      <w:r w:rsidR="00FD4F6D">
        <w:rPr>
          <w:rFonts w:ascii="Noor_Badr" w:hAnsi="Noor_Badr" w:cs="Noor_Badr"/>
          <w:rtl/>
          <w:lang w:bidi="fa-IR"/>
        </w:rPr>
        <w:t>معناشناخت</w:t>
      </w:r>
      <w:r w:rsidR="00FD4F6D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>.</w:t>
      </w:r>
    </w:p>
    <w:bookmarkEnd w:id="10"/>
    <w:p w14:paraId="76D9B8F4" w14:textId="77777777" w:rsidR="00277F99" w:rsidRDefault="00277F99" w:rsidP="00A212BA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p w14:paraId="6AE33662" w14:textId="6989D0BC" w:rsidR="00277F99" w:rsidRPr="00277F99" w:rsidRDefault="00756759" w:rsidP="00277F99">
      <w:pPr>
        <w:spacing w:line="240" w:lineRule="auto"/>
        <w:ind w:firstLine="0"/>
        <w:jc w:val="both"/>
        <w:rPr>
          <w:rFonts w:ascii="IRANSansFaNum" w:hAnsi="IRANSansFaNum" w:cs="IRANSansFaNum"/>
          <w:sz w:val="28"/>
          <w:szCs w:val="28"/>
          <w:rtl/>
          <w:lang w:bidi="fa-IR"/>
        </w:rPr>
      </w:pPr>
      <w:r>
        <w:rPr>
          <w:rFonts w:ascii="IRANSansFaNum" w:hAnsi="IRANSansFaNum" w:cs="IRANSansFaNum" w:hint="cs"/>
          <w:sz w:val="28"/>
          <w:szCs w:val="28"/>
          <w:rtl/>
          <w:lang w:bidi="fa-IR"/>
        </w:rPr>
        <w:t xml:space="preserve">مباحث </w:t>
      </w:r>
      <w:r w:rsidR="00277F99" w:rsidRPr="00277F99">
        <w:rPr>
          <w:rFonts w:ascii="IRANSansFaNum" w:hAnsi="IRANSansFaNum" w:cs="IRANSansFaNum" w:hint="cs"/>
          <w:sz w:val="28"/>
          <w:szCs w:val="28"/>
          <w:rtl/>
          <w:lang w:bidi="fa-IR"/>
        </w:rPr>
        <w:t>واژه</w:t>
      </w:r>
      <w:r w:rsidR="00277F99" w:rsidRPr="00277F99">
        <w:rPr>
          <w:rFonts w:ascii="IRANSansFaNum" w:hAnsi="IRANSansFaNum" w:cs="IRANSansFaNum"/>
          <w:sz w:val="28"/>
          <w:szCs w:val="28"/>
          <w:rtl/>
          <w:lang w:bidi="fa-IR"/>
        </w:rPr>
        <w:softHyphen/>
      </w:r>
      <w:r w:rsidR="00277F99" w:rsidRPr="00277F99">
        <w:rPr>
          <w:rFonts w:ascii="IRANSansFaNum" w:hAnsi="IRANSansFaNum" w:cs="IRANSansFaNum" w:hint="cs"/>
          <w:sz w:val="28"/>
          <w:szCs w:val="28"/>
          <w:rtl/>
          <w:lang w:bidi="fa-IR"/>
        </w:rPr>
        <w:t>شناسی:</w:t>
      </w:r>
    </w:p>
    <w:p w14:paraId="54BFD8F2" w14:textId="141E0A6F" w:rsidR="00277F99" w:rsidRDefault="00277F99" w:rsidP="00277F99">
      <w:pPr>
        <w:pStyle w:val="ListParagraph"/>
        <w:numPr>
          <w:ilvl w:val="0"/>
          <w:numId w:val="27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طبقه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بندی واژه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ها:</w:t>
      </w:r>
    </w:p>
    <w:p w14:paraId="6902D5BF" w14:textId="47CFCDD8" w:rsidR="00277F99" w:rsidRDefault="00277F99" w:rsidP="00277F99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11" w:name="_Hlk164764994"/>
      <w:r>
        <w:rPr>
          <w:rFonts w:ascii="Noor_Badr" w:hAnsi="Noor_Badr" w:cs="Noor_Badr" w:hint="cs"/>
          <w:rtl/>
          <w:lang w:bidi="fa-IR"/>
        </w:rPr>
        <w:t>تک معن</w:t>
      </w:r>
      <w:r w:rsidR="006869C0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>:</w:t>
      </w:r>
      <w:r w:rsidR="00277B65">
        <w:rPr>
          <w:rFonts w:ascii="Noor_Badr" w:hAnsi="Noor_Badr" w:cs="Noor_Badr" w:hint="cs"/>
          <w:rtl/>
          <w:lang w:bidi="fa-IR"/>
        </w:rPr>
        <w:t xml:space="preserve"> یا کلی</w:t>
      </w:r>
      <w:r w:rsidR="00277B65">
        <w:rPr>
          <w:rFonts w:ascii="Noor_Badr" w:hAnsi="Noor_Badr" w:cs="Noor_Badr"/>
          <w:rtl/>
          <w:lang w:bidi="fa-IR"/>
        </w:rPr>
        <w:softHyphen/>
      </w:r>
      <w:r w:rsidR="00277B65">
        <w:rPr>
          <w:rFonts w:ascii="Noor_Badr" w:hAnsi="Noor_Badr" w:cs="Noor_Badr" w:hint="cs"/>
          <w:rtl/>
          <w:lang w:bidi="fa-IR"/>
        </w:rPr>
        <w:t>اند یا جزئی.</w:t>
      </w:r>
    </w:p>
    <w:p w14:paraId="4F47F8F5" w14:textId="0AF40C3A" w:rsidR="00277F99" w:rsidRDefault="00FD4F6D" w:rsidP="00277F99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/>
          <w:rtl/>
          <w:lang w:bidi="fa-IR"/>
        </w:rPr>
        <w:t>چندمعن</w:t>
      </w:r>
      <w:r>
        <w:rPr>
          <w:rFonts w:ascii="Noor_Badr" w:hAnsi="Noor_Badr" w:cs="Noor_Badr" w:hint="cs"/>
          <w:rtl/>
          <w:lang w:bidi="fa-IR"/>
        </w:rPr>
        <w:t>ی</w:t>
      </w:r>
      <w:r w:rsidR="00277F99">
        <w:rPr>
          <w:rFonts w:ascii="Noor_Badr" w:hAnsi="Noor_Badr" w:cs="Noor_Badr" w:hint="cs"/>
          <w:rtl/>
          <w:lang w:bidi="fa-IR"/>
        </w:rPr>
        <w:t xml:space="preserve"> (مشترک):</w:t>
      </w:r>
      <w:r w:rsidR="00277B65">
        <w:rPr>
          <w:rFonts w:ascii="Noor_Badr" w:hAnsi="Noor_Badr" w:cs="Noor_Badr" w:hint="cs"/>
          <w:rtl/>
          <w:lang w:bidi="fa-IR"/>
        </w:rPr>
        <w:t xml:space="preserve"> یک واژه که بر حسب وضع، زمان، یا زبان، دارای معانی متعددی است.</w:t>
      </w:r>
    </w:p>
    <w:p w14:paraId="41042724" w14:textId="51753C33" w:rsidR="00277F99" w:rsidRDefault="00277F99" w:rsidP="00277F99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هم معن</w:t>
      </w:r>
      <w:r w:rsidR="006869C0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 xml:space="preserve"> (مترادف):</w:t>
      </w:r>
      <w:r w:rsidR="006869C0">
        <w:rPr>
          <w:rFonts w:ascii="Noor_Badr" w:hAnsi="Noor_Badr" w:cs="Noor_Badr" w:hint="cs"/>
          <w:rtl/>
          <w:lang w:bidi="fa-IR"/>
        </w:rPr>
        <w:t xml:space="preserve"> چند لفظ، دارای یک معنی هستند.</w:t>
      </w:r>
    </w:p>
    <w:p w14:paraId="2B0C4E1E" w14:textId="157ECD54" w:rsidR="00277F99" w:rsidRDefault="00277F99" w:rsidP="00277F99">
      <w:pPr>
        <w:pStyle w:val="ListParagraph"/>
        <w:numPr>
          <w:ilvl w:val="0"/>
          <w:numId w:val="27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12" w:name="_Hlk164765112"/>
      <w:bookmarkEnd w:id="11"/>
      <w:r>
        <w:rPr>
          <w:rFonts w:ascii="Noor_Badr" w:hAnsi="Noor_Badr" w:cs="Noor_Badr" w:hint="cs"/>
          <w:rtl/>
          <w:lang w:bidi="fa-IR"/>
        </w:rPr>
        <w:t>عوارض واژه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</w:t>
      </w:r>
      <w:r w:rsidR="000C3E94">
        <w:rPr>
          <w:rFonts w:ascii="Noor_Badr" w:hAnsi="Noor_Badr" w:cs="Noor_Badr" w:hint="cs"/>
          <w:rtl/>
          <w:lang w:bidi="fa-IR"/>
        </w:rPr>
        <w:t xml:space="preserve">: </w:t>
      </w:r>
    </w:p>
    <w:p w14:paraId="2684CBE9" w14:textId="2E216D01" w:rsidR="000C3E94" w:rsidRDefault="000C3E94" w:rsidP="000C3E94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تحول و نقل: نقل معنایی.</w:t>
      </w:r>
    </w:p>
    <w:p w14:paraId="0159F29F" w14:textId="535F7828" w:rsidR="000C3E94" w:rsidRDefault="000C3E94" w:rsidP="000C3E94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توسعه و تضییق: توسعه یا تضییق معنایی در طول زمان.</w:t>
      </w:r>
    </w:p>
    <w:p w14:paraId="3A7ED0EC" w14:textId="5611D6D6" w:rsidR="000C3E94" w:rsidRPr="000C3E94" w:rsidRDefault="00FD4F6D" w:rsidP="000C3E94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/>
          <w:rtl/>
          <w:lang w:bidi="fa-IR"/>
        </w:rPr>
        <w:t>فراور</w:t>
      </w:r>
      <w:r>
        <w:rPr>
          <w:rFonts w:ascii="Noor_Badr" w:hAnsi="Noor_Badr" w:cs="Noor_Badr" w:hint="cs"/>
          <w:rtl/>
          <w:lang w:bidi="fa-IR"/>
        </w:rPr>
        <w:t>ی</w:t>
      </w:r>
      <w:r w:rsidR="000C3E94">
        <w:rPr>
          <w:rFonts w:ascii="Noor_Badr" w:hAnsi="Noor_Badr" w:cs="Noor_Badr" w:hint="cs"/>
          <w:rtl/>
          <w:lang w:bidi="fa-IR"/>
        </w:rPr>
        <w:t xml:space="preserve"> معنی: بالابردن </w:t>
      </w:r>
      <w:r w:rsidR="00C942F9">
        <w:rPr>
          <w:rFonts w:ascii="Noor_Badr" w:hAnsi="Noor_Badr" w:cs="Noor_Badr" w:hint="cs"/>
          <w:rtl/>
          <w:lang w:bidi="fa-IR"/>
        </w:rPr>
        <w:t xml:space="preserve">و تعالی </w:t>
      </w:r>
      <w:r w:rsidR="00CC73EF">
        <w:rPr>
          <w:rFonts w:ascii="Noor_Badr" w:hAnsi="Noor_Badr" w:cs="Noor_Badr" w:hint="cs"/>
          <w:rtl/>
          <w:lang w:bidi="fa-IR"/>
        </w:rPr>
        <w:t>معنایی</w:t>
      </w:r>
      <w:r w:rsidR="00C942F9">
        <w:rPr>
          <w:rFonts w:ascii="Noor_Badr" w:hAnsi="Noor_Badr" w:cs="Noor_Badr" w:hint="cs"/>
          <w:rtl/>
          <w:lang w:bidi="fa-IR"/>
        </w:rPr>
        <w:t xml:space="preserve"> یک واژه.</w:t>
      </w:r>
    </w:p>
    <w:p w14:paraId="40AB9061" w14:textId="212A4BB3" w:rsidR="00277F99" w:rsidRDefault="00277F99" w:rsidP="00277F99">
      <w:pPr>
        <w:pStyle w:val="ListParagraph"/>
        <w:numPr>
          <w:ilvl w:val="0"/>
          <w:numId w:val="27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13" w:name="_Hlk164765172"/>
      <w:bookmarkEnd w:id="12"/>
      <w:r>
        <w:rPr>
          <w:rFonts w:ascii="Noor_Badr" w:hAnsi="Noor_Badr" w:cs="Noor_Badr" w:hint="cs"/>
          <w:rtl/>
          <w:lang w:bidi="fa-IR"/>
        </w:rPr>
        <w:t>گونه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شناسی واژه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ها:</w:t>
      </w:r>
    </w:p>
    <w:p w14:paraId="2BC61A17" w14:textId="2F048CF6" w:rsidR="00632E8F" w:rsidRDefault="00632E8F" w:rsidP="006A236B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معنای واژه، منفصل از متن</w:t>
      </w:r>
      <w:r w:rsidR="006A236B">
        <w:rPr>
          <w:rFonts w:ascii="Noor_Badr" w:hAnsi="Noor_Badr" w:cs="Noor_Badr" w:hint="cs"/>
          <w:rtl/>
          <w:lang w:bidi="fa-IR"/>
        </w:rPr>
        <w:t>.</w:t>
      </w:r>
    </w:p>
    <w:p w14:paraId="720B9793" w14:textId="5CA08F02" w:rsidR="00632E8F" w:rsidRDefault="00632E8F" w:rsidP="006A236B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معنای واژه، در متن</w:t>
      </w:r>
      <w:r w:rsidR="006A236B">
        <w:rPr>
          <w:rFonts w:ascii="Noor_Badr" w:hAnsi="Noor_Badr" w:cs="Noor_Badr" w:hint="cs"/>
          <w:rtl/>
          <w:lang w:bidi="fa-IR"/>
        </w:rPr>
        <w:t>.</w:t>
      </w:r>
    </w:p>
    <w:p w14:paraId="3D487456" w14:textId="169B312C" w:rsidR="00632E8F" w:rsidRDefault="00632E8F" w:rsidP="006A236B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معنای پیرامونی و ضمنی واژه</w:t>
      </w:r>
      <w:r w:rsidR="006A236B">
        <w:rPr>
          <w:rFonts w:ascii="Noor_Badr" w:hAnsi="Noor_Badr" w:cs="Noor_Badr" w:hint="cs"/>
          <w:rtl/>
          <w:lang w:bidi="fa-IR"/>
        </w:rPr>
        <w:t>.</w:t>
      </w:r>
    </w:p>
    <w:p w14:paraId="4A94511E" w14:textId="6EA6E7F8" w:rsidR="00277F99" w:rsidRDefault="00277F99" w:rsidP="00277F99">
      <w:pPr>
        <w:pStyle w:val="ListParagraph"/>
        <w:numPr>
          <w:ilvl w:val="0"/>
          <w:numId w:val="27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14" w:name="_Hlk164765275"/>
      <w:bookmarkEnd w:id="13"/>
      <w:r>
        <w:rPr>
          <w:rFonts w:ascii="Noor_Badr" w:hAnsi="Noor_Badr" w:cs="Noor_Badr" w:hint="cs"/>
          <w:rtl/>
          <w:lang w:bidi="fa-IR"/>
        </w:rPr>
        <w:t>اصول حاکم بر واژه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شناسی:</w:t>
      </w:r>
    </w:p>
    <w:p w14:paraId="304EF848" w14:textId="14D150C1" w:rsidR="006A236B" w:rsidRDefault="006A236B" w:rsidP="006A236B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15" w:name="_Hlk164765332"/>
      <w:bookmarkEnd w:id="14"/>
      <w:r>
        <w:rPr>
          <w:rFonts w:ascii="Noor_Badr" w:hAnsi="Noor_Badr" w:cs="Noor_Badr" w:hint="cs"/>
          <w:rtl/>
          <w:lang w:bidi="fa-IR"/>
        </w:rPr>
        <w:t>توجه به معنای واژه در عصر صدور حدیث</w:t>
      </w:r>
      <w:r w:rsidR="00990020">
        <w:rPr>
          <w:rFonts w:ascii="Noor_Badr" w:hAnsi="Noor_Badr" w:cs="Noor_Badr" w:hint="cs"/>
          <w:rtl/>
          <w:lang w:bidi="fa-IR"/>
        </w:rPr>
        <w:t>:</w:t>
      </w:r>
    </w:p>
    <w:bookmarkEnd w:id="15"/>
    <w:p w14:paraId="6BAC08E7" w14:textId="10166F47" w:rsidR="00565EB9" w:rsidRDefault="00565EB9" w:rsidP="00DB42F8">
      <w:pPr>
        <w:spacing w:line="240" w:lineRule="auto"/>
        <w:ind w:firstLine="0"/>
        <w:jc w:val="both"/>
        <w:rPr>
          <w:rFonts w:ascii="Noor_Badr" w:hAnsi="Noor_Badr" w:cs="Noor_Badr"/>
          <w:rtl/>
          <w:lang w:bidi="fa-IR"/>
        </w:rPr>
      </w:pP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1536"/>
        <w:gridCol w:w="2520"/>
        <w:gridCol w:w="3156"/>
      </w:tblGrid>
      <w:tr w:rsidR="00003C67" w14:paraId="476DA5DA" w14:textId="77777777" w:rsidTr="00E6587A">
        <w:trPr>
          <w:jc w:val="right"/>
        </w:trPr>
        <w:tc>
          <w:tcPr>
            <w:tcW w:w="7212" w:type="dxa"/>
            <w:gridSpan w:val="3"/>
          </w:tcPr>
          <w:p w14:paraId="5475D4B2" w14:textId="0ED4051D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bookmarkStart w:id="16" w:name="_Hlk164765320"/>
            <w:r>
              <w:rPr>
                <w:rFonts w:ascii="Noor_Badr" w:hAnsi="Noor_Badr" w:cs="Noor_Badr"/>
                <w:rtl/>
                <w:lang w:bidi="fa-IR"/>
              </w:rPr>
              <w:lastRenderedPageBreak/>
              <w:t>مثال‌ها</w:t>
            </w:r>
            <w:r w:rsidR="00003C67">
              <w:rPr>
                <w:rFonts w:ascii="Noor_Badr" w:hAnsi="Noor_Badr" w:cs="Noor_Badr" w:hint="cs"/>
                <w:rtl/>
                <w:lang w:bidi="fa-IR"/>
              </w:rPr>
              <w:t>:</w:t>
            </w:r>
          </w:p>
        </w:tc>
      </w:tr>
      <w:tr w:rsidR="00003C67" w14:paraId="37A71221" w14:textId="77777777" w:rsidTr="00E6587A">
        <w:trPr>
          <w:jc w:val="right"/>
        </w:trPr>
        <w:tc>
          <w:tcPr>
            <w:tcW w:w="1536" w:type="dxa"/>
            <w:shd w:val="clear" w:color="auto" w:fill="D9E2F3" w:themeFill="accent1" w:themeFillTint="33"/>
          </w:tcPr>
          <w:p w14:paraId="449DD987" w14:textId="65D4E8CE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واژه</w:t>
            </w:r>
          </w:p>
        </w:tc>
        <w:tc>
          <w:tcPr>
            <w:tcW w:w="2520" w:type="dxa"/>
            <w:shd w:val="clear" w:color="auto" w:fill="D9E2F3" w:themeFill="accent1" w:themeFillTint="33"/>
          </w:tcPr>
          <w:p w14:paraId="54807955" w14:textId="6A42C3B8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معنای فعلی</w:t>
            </w:r>
          </w:p>
        </w:tc>
        <w:tc>
          <w:tcPr>
            <w:tcW w:w="3156" w:type="dxa"/>
            <w:shd w:val="clear" w:color="auto" w:fill="D9E2F3" w:themeFill="accent1" w:themeFillTint="33"/>
          </w:tcPr>
          <w:p w14:paraId="5FBB8340" w14:textId="34BA060D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معنای عصر صدور</w:t>
            </w:r>
          </w:p>
        </w:tc>
      </w:tr>
      <w:tr w:rsidR="00003C67" w14:paraId="63A95738" w14:textId="77777777" w:rsidTr="00E6587A">
        <w:trPr>
          <w:jc w:val="right"/>
        </w:trPr>
        <w:tc>
          <w:tcPr>
            <w:tcW w:w="1536" w:type="dxa"/>
          </w:tcPr>
          <w:p w14:paraId="2EE7D96E" w14:textId="2E22F242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جهل</w:t>
            </w:r>
          </w:p>
        </w:tc>
        <w:tc>
          <w:tcPr>
            <w:tcW w:w="2520" w:type="dxa"/>
          </w:tcPr>
          <w:p w14:paraId="1F6F5AB3" w14:textId="2B19AEBE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ب</w:t>
            </w:r>
            <w:r>
              <w:rPr>
                <w:rFonts w:ascii="Noor_Badr" w:hAnsi="Noor_Badr" w:cs="Noor_Badr" w:hint="cs"/>
                <w:rtl/>
                <w:lang w:bidi="fa-IR"/>
              </w:rPr>
              <w:t>ی‌</w:t>
            </w:r>
            <w:r>
              <w:rPr>
                <w:rFonts w:ascii="Noor_Badr" w:hAnsi="Noor_Badr" w:cs="Noor_Badr" w:hint="eastAsia"/>
                <w:rtl/>
                <w:lang w:bidi="fa-IR"/>
              </w:rPr>
              <w:t>عقل</w:t>
            </w:r>
            <w:r>
              <w:rPr>
                <w:rFonts w:ascii="Noor_Badr" w:hAnsi="Noor_Badr" w:cs="Noor_Badr" w:hint="cs"/>
                <w:rtl/>
                <w:lang w:bidi="fa-IR"/>
              </w:rPr>
              <w:t>ی</w:t>
            </w:r>
          </w:p>
        </w:tc>
        <w:tc>
          <w:tcPr>
            <w:tcW w:w="3156" w:type="dxa"/>
          </w:tcPr>
          <w:p w14:paraId="0DF74F49" w14:textId="60236C07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ب</w:t>
            </w:r>
            <w:r>
              <w:rPr>
                <w:rFonts w:ascii="Noor_Badr" w:hAnsi="Noor_Badr" w:cs="Noor_Badr" w:hint="cs"/>
                <w:rtl/>
                <w:lang w:bidi="fa-IR"/>
              </w:rPr>
              <w:t>ی‌</w:t>
            </w:r>
            <w:r>
              <w:rPr>
                <w:rFonts w:ascii="Noor_Badr" w:hAnsi="Noor_Badr" w:cs="Noor_Badr" w:hint="eastAsia"/>
                <w:rtl/>
                <w:lang w:bidi="fa-IR"/>
              </w:rPr>
              <w:t>سواد</w:t>
            </w:r>
            <w:r>
              <w:rPr>
                <w:rFonts w:ascii="Noor_Badr" w:hAnsi="Noor_Badr" w:cs="Noor_Badr" w:hint="cs"/>
                <w:rtl/>
                <w:lang w:bidi="fa-IR"/>
              </w:rPr>
              <w:t>ی</w:t>
            </w:r>
          </w:p>
        </w:tc>
      </w:tr>
      <w:tr w:rsidR="00003C67" w14:paraId="46851730" w14:textId="77777777" w:rsidTr="00E6587A">
        <w:trPr>
          <w:jc w:val="right"/>
        </w:trPr>
        <w:tc>
          <w:tcPr>
            <w:tcW w:w="1536" w:type="dxa"/>
          </w:tcPr>
          <w:p w14:paraId="34E0D575" w14:textId="642E84C5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استخاره</w:t>
            </w:r>
          </w:p>
        </w:tc>
        <w:tc>
          <w:tcPr>
            <w:tcW w:w="2520" w:type="dxa"/>
          </w:tcPr>
          <w:p w14:paraId="7283E5EB" w14:textId="3619F84D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استخاره‌کردن</w:t>
            </w:r>
          </w:p>
        </w:tc>
        <w:tc>
          <w:tcPr>
            <w:tcW w:w="3156" w:type="dxa"/>
          </w:tcPr>
          <w:p w14:paraId="49185BC3" w14:textId="6D0077DE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طلب خیر</w:t>
            </w:r>
          </w:p>
        </w:tc>
      </w:tr>
      <w:tr w:rsidR="00003C67" w14:paraId="55C4F7AF" w14:textId="77777777" w:rsidTr="00E6587A">
        <w:trPr>
          <w:jc w:val="right"/>
        </w:trPr>
        <w:tc>
          <w:tcPr>
            <w:tcW w:w="1536" w:type="dxa"/>
          </w:tcPr>
          <w:p w14:paraId="62DFAB01" w14:textId="15C29290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تعمّق</w:t>
            </w:r>
          </w:p>
        </w:tc>
        <w:tc>
          <w:tcPr>
            <w:tcW w:w="2520" w:type="dxa"/>
          </w:tcPr>
          <w:p w14:paraId="7AD773FC" w14:textId="4461475F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ژرف‌اند</w:t>
            </w:r>
            <w:r>
              <w:rPr>
                <w:rFonts w:ascii="Noor_Badr" w:hAnsi="Noor_Badr" w:cs="Noor_Badr" w:hint="cs"/>
                <w:rtl/>
                <w:lang w:bidi="fa-IR"/>
              </w:rPr>
              <w:t>ی</w:t>
            </w:r>
            <w:r>
              <w:rPr>
                <w:rFonts w:ascii="Noor_Badr" w:hAnsi="Noor_Badr" w:cs="Noor_Badr" w:hint="eastAsia"/>
                <w:rtl/>
                <w:lang w:bidi="fa-IR"/>
              </w:rPr>
              <w:t>ش</w:t>
            </w:r>
            <w:r>
              <w:rPr>
                <w:rFonts w:ascii="Noor_Badr" w:hAnsi="Noor_Badr" w:cs="Noor_Badr" w:hint="cs"/>
                <w:rtl/>
                <w:lang w:bidi="fa-IR"/>
              </w:rPr>
              <w:t>ی</w:t>
            </w:r>
          </w:p>
        </w:tc>
        <w:tc>
          <w:tcPr>
            <w:tcW w:w="3156" w:type="dxa"/>
          </w:tcPr>
          <w:p w14:paraId="36898BCD" w14:textId="0DB4CB7A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بیراهه رفتن</w:t>
            </w:r>
          </w:p>
        </w:tc>
      </w:tr>
      <w:tr w:rsidR="00003C67" w14:paraId="1589ECD2" w14:textId="77777777" w:rsidTr="00E6587A">
        <w:trPr>
          <w:jc w:val="right"/>
        </w:trPr>
        <w:tc>
          <w:tcPr>
            <w:tcW w:w="1536" w:type="dxa"/>
          </w:tcPr>
          <w:p w14:paraId="360E4F87" w14:textId="5F62ECA0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اقتصاد</w:t>
            </w:r>
          </w:p>
        </w:tc>
        <w:tc>
          <w:tcPr>
            <w:tcW w:w="2520" w:type="dxa"/>
          </w:tcPr>
          <w:p w14:paraId="005EE7F8" w14:textId="38FDAA04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اقتصاد</w:t>
            </w:r>
          </w:p>
        </w:tc>
        <w:tc>
          <w:tcPr>
            <w:tcW w:w="3156" w:type="dxa"/>
          </w:tcPr>
          <w:p w14:paraId="53F5BE14" w14:textId="50DB6687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م</w:t>
            </w:r>
            <w:r>
              <w:rPr>
                <w:rFonts w:ascii="Noor_Badr" w:hAnsi="Noor_Badr" w:cs="Noor_Badr" w:hint="cs"/>
                <w:rtl/>
                <w:lang w:bidi="fa-IR"/>
              </w:rPr>
              <w:t>ی</w:t>
            </w:r>
            <w:r>
              <w:rPr>
                <w:rFonts w:ascii="Noor_Badr" w:hAnsi="Noor_Badr" w:cs="Noor_Badr" w:hint="eastAsia"/>
                <w:rtl/>
                <w:lang w:bidi="fa-IR"/>
              </w:rPr>
              <w:t>انه‌رو</w:t>
            </w:r>
            <w:r>
              <w:rPr>
                <w:rFonts w:ascii="Noor_Badr" w:hAnsi="Noor_Badr" w:cs="Noor_Badr" w:hint="cs"/>
                <w:rtl/>
                <w:lang w:bidi="fa-IR"/>
              </w:rPr>
              <w:t>ی</w:t>
            </w:r>
          </w:p>
        </w:tc>
      </w:tr>
      <w:tr w:rsidR="00003C67" w14:paraId="2FC96F3E" w14:textId="77777777" w:rsidTr="00E6587A">
        <w:trPr>
          <w:jc w:val="right"/>
        </w:trPr>
        <w:tc>
          <w:tcPr>
            <w:tcW w:w="1536" w:type="dxa"/>
          </w:tcPr>
          <w:p w14:paraId="4FD150C2" w14:textId="4551FD4B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اوهام</w:t>
            </w:r>
          </w:p>
        </w:tc>
        <w:tc>
          <w:tcPr>
            <w:tcW w:w="2520" w:type="dxa"/>
          </w:tcPr>
          <w:p w14:paraId="674EF733" w14:textId="2F474CC7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خیالات</w:t>
            </w:r>
          </w:p>
        </w:tc>
        <w:tc>
          <w:tcPr>
            <w:tcW w:w="3156" w:type="dxa"/>
          </w:tcPr>
          <w:p w14:paraId="5B6E413C" w14:textId="2EDE94F5" w:rsidR="00DB42F8" w:rsidRDefault="00DB42F8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عقول</w:t>
            </w:r>
          </w:p>
        </w:tc>
      </w:tr>
      <w:tr w:rsidR="00003C67" w14:paraId="011E4C30" w14:textId="77777777" w:rsidTr="00E6587A">
        <w:trPr>
          <w:jc w:val="right"/>
        </w:trPr>
        <w:tc>
          <w:tcPr>
            <w:tcW w:w="1536" w:type="dxa"/>
          </w:tcPr>
          <w:p w14:paraId="1733708C" w14:textId="12C8EEAE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تضعیف</w:t>
            </w:r>
          </w:p>
        </w:tc>
        <w:tc>
          <w:tcPr>
            <w:tcW w:w="2520" w:type="dxa"/>
          </w:tcPr>
          <w:p w14:paraId="5DBD6C32" w14:textId="182E468F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ضعیف کردن</w:t>
            </w:r>
          </w:p>
        </w:tc>
        <w:tc>
          <w:tcPr>
            <w:tcW w:w="3156" w:type="dxa"/>
          </w:tcPr>
          <w:p w14:paraId="46ECAFBA" w14:textId="734860E7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دوبرابر</w:t>
            </w:r>
            <w:r w:rsidR="00DB42F8">
              <w:rPr>
                <w:rFonts w:ascii="Noor_Badr" w:hAnsi="Noor_Badr" w:cs="Noor_Badr" w:hint="cs"/>
                <w:rtl/>
                <w:lang w:bidi="fa-IR"/>
              </w:rPr>
              <w:t xml:space="preserve"> کردن</w:t>
            </w:r>
          </w:p>
        </w:tc>
      </w:tr>
      <w:tr w:rsidR="00003C67" w14:paraId="087DBD72" w14:textId="77777777" w:rsidTr="00E6587A">
        <w:trPr>
          <w:jc w:val="right"/>
        </w:trPr>
        <w:tc>
          <w:tcPr>
            <w:tcW w:w="1536" w:type="dxa"/>
          </w:tcPr>
          <w:p w14:paraId="1D260294" w14:textId="48A68E78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تجمّل</w:t>
            </w:r>
          </w:p>
        </w:tc>
        <w:tc>
          <w:tcPr>
            <w:tcW w:w="2520" w:type="dxa"/>
          </w:tcPr>
          <w:p w14:paraId="563DB76A" w14:textId="4D92FC2F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اسراف</w:t>
            </w:r>
          </w:p>
        </w:tc>
        <w:tc>
          <w:tcPr>
            <w:tcW w:w="3156" w:type="dxa"/>
          </w:tcPr>
          <w:p w14:paraId="18B23A92" w14:textId="1FC47A2A" w:rsidR="00003C67" w:rsidRDefault="00FD4F6D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/>
                <w:rtl/>
                <w:lang w:bidi="fa-IR"/>
              </w:rPr>
              <w:t>پنهان‌کردن</w:t>
            </w:r>
            <w:r w:rsidR="00DB42F8">
              <w:rPr>
                <w:rFonts w:ascii="Noor_Badr" w:hAnsi="Noor_Badr" w:cs="Noor_Badr" w:hint="cs"/>
                <w:rtl/>
                <w:lang w:bidi="fa-IR"/>
              </w:rPr>
              <w:t xml:space="preserve"> فقر</w:t>
            </w:r>
          </w:p>
        </w:tc>
      </w:tr>
      <w:tr w:rsidR="00003C67" w14:paraId="715E44B3" w14:textId="77777777" w:rsidTr="00E6587A">
        <w:trPr>
          <w:jc w:val="right"/>
        </w:trPr>
        <w:tc>
          <w:tcPr>
            <w:tcW w:w="1536" w:type="dxa"/>
          </w:tcPr>
          <w:p w14:paraId="7BA9CB5F" w14:textId="286B9F00" w:rsidR="00003C67" w:rsidRDefault="00003C67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کاتب</w:t>
            </w:r>
          </w:p>
        </w:tc>
        <w:tc>
          <w:tcPr>
            <w:tcW w:w="2520" w:type="dxa"/>
          </w:tcPr>
          <w:p w14:paraId="3BEC0694" w14:textId="71BA2DFC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نویسنده</w:t>
            </w:r>
          </w:p>
        </w:tc>
        <w:tc>
          <w:tcPr>
            <w:tcW w:w="3156" w:type="dxa"/>
          </w:tcPr>
          <w:p w14:paraId="68C53A66" w14:textId="1FFB8B29" w:rsidR="00003C67" w:rsidRDefault="00DB42F8" w:rsidP="00003C67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یک مقام حکومتی</w:t>
            </w:r>
          </w:p>
        </w:tc>
      </w:tr>
      <w:bookmarkEnd w:id="16"/>
    </w:tbl>
    <w:p w14:paraId="2BFA768F" w14:textId="77777777" w:rsidR="00003C67" w:rsidRPr="00565EB9" w:rsidRDefault="00003C67" w:rsidP="00565EB9">
      <w:pPr>
        <w:spacing w:line="240" w:lineRule="auto"/>
        <w:jc w:val="both"/>
        <w:rPr>
          <w:rFonts w:ascii="Noor_Badr" w:hAnsi="Noor_Badr" w:cs="Noor_Badr"/>
          <w:lang w:bidi="fa-IR"/>
        </w:rPr>
      </w:pPr>
    </w:p>
    <w:p w14:paraId="42F05BC5" w14:textId="1503824C" w:rsidR="006A236B" w:rsidRDefault="006A236B" w:rsidP="006A236B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17" w:name="_Hlk164765402"/>
      <w:r>
        <w:rPr>
          <w:rFonts w:ascii="Noor_Badr" w:hAnsi="Noor_Badr" w:cs="Noor_Badr" w:hint="cs"/>
          <w:rtl/>
          <w:lang w:bidi="fa-IR"/>
        </w:rPr>
        <w:t>توجه به حروف متصل به واژه</w:t>
      </w:r>
      <w:r w:rsidR="00990020">
        <w:rPr>
          <w:rFonts w:ascii="Noor_Badr" w:hAnsi="Noor_Badr" w:cs="Noor_Badr" w:hint="cs"/>
          <w:rtl/>
          <w:lang w:bidi="fa-IR"/>
        </w:rPr>
        <w:t>:</w:t>
      </w:r>
    </w:p>
    <w:tbl>
      <w:tblPr>
        <w:tblStyle w:val="TableGrid"/>
        <w:bidiVisual/>
        <w:tblW w:w="0" w:type="auto"/>
        <w:jc w:val="right"/>
        <w:tblLook w:val="04A0" w:firstRow="1" w:lastRow="0" w:firstColumn="1" w:lastColumn="0" w:noHBand="0" w:noVBand="1"/>
      </w:tblPr>
      <w:tblGrid>
        <w:gridCol w:w="3969"/>
        <w:gridCol w:w="4579"/>
      </w:tblGrid>
      <w:tr w:rsidR="00DB42F8" w14:paraId="766BAC53" w14:textId="77777777" w:rsidTr="00E6587A">
        <w:trPr>
          <w:jc w:val="right"/>
        </w:trPr>
        <w:tc>
          <w:tcPr>
            <w:tcW w:w="8548" w:type="dxa"/>
            <w:gridSpan w:val="2"/>
          </w:tcPr>
          <w:p w14:paraId="3C4677B8" w14:textId="4CBC388F" w:rsidR="00DB42F8" w:rsidRDefault="00FD4F6D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bookmarkStart w:id="18" w:name="_Hlk164765418"/>
            <w:bookmarkEnd w:id="17"/>
            <w:r>
              <w:rPr>
                <w:rFonts w:ascii="Noor_Badr" w:hAnsi="Noor_Badr" w:cs="Noor_Badr"/>
                <w:rtl/>
                <w:lang w:bidi="fa-IR"/>
              </w:rPr>
              <w:t>مثال‌ها</w:t>
            </w:r>
          </w:p>
        </w:tc>
      </w:tr>
      <w:tr w:rsidR="00DB42F8" w14:paraId="7700A696" w14:textId="77777777" w:rsidTr="00E6587A">
        <w:trPr>
          <w:jc w:val="right"/>
        </w:trPr>
        <w:tc>
          <w:tcPr>
            <w:tcW w:w="3969" w:type="dxa"/>
          </w:tcPr>
          <w:p w14:paraId="1BBEEE3B" w14:textId="73712272" w:rsidR="00DB42F8" w:rsidRDefault="00DB42F8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عبارت</w:t>
            </w:r>
          </w:p>
        </w:tc>
        <w:tc>
          <w:tcPr>
            <w:tcW w:w="4579" w:type="dxa"/>
          </w:tcPr>
          <w:p w14:paraId="06C60D80" w14:textId="30362A26" w:rsidR="00DB42F8" w:rsidRDefault="004776CE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معنا</w:t>
            </w:r>
          </w:p>
        </w:tc>
      </w:tr>
      <w:tr w:rsidR="00DB42F8" w14:paraId="158901DC" w14:textId="77777777" w:rsidTr="00E6587A">
        <w:trPr>
          <w:jc w:val="right"/>
        </w:trPr>
        <w:tc>
          <w:tcPr>
            <w:tcW w:w="3969" w:type="dxa"/>
          </w:tcPr>
          <w:p w14:paraId="6F03C672" w14:textId="5A166508" w:rsidR="00DB42F8" w:rsidRDefault="00DB42F8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أشهد أن لا إله إلّا الله</w:t>
            </w:r>
          </w:p>
        </w:tc>
        <w:tc>
          <w:tcPr>
            <w:tcW w:w="4579" w:type="dxa"/>
          </w:tcPr>
          <w:p w14:paraId="7EE0EA49" w14:textId="081E1305" w:rsidR="00DB42F8" w:rsidRDefault="00DB42F8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 w:rsidRPr="00DB42F8">
              <w:rPr>
                <w:rFonts w:ascii="Noor_Badr" w:hAnsi="Noor_Badr" w:cs="Noor_Badr" w:hint="cs"/>
                <w:color w:val="00B050"/>
                <w:rtl/>
                <w:lang w:bidi="fa-IR"/>
              </w:rPr>
              <w:t>می</w:t>
            </w:r>
            <w:r w:rsidRPr="00DB42F8">
              <w:rPr>
                <w:rFonts w:ascii="Noor_Badr" w:hAnsi="Noor_Badr" w:cs="Noor_Badr"/>
                <w:color w:val="00B050"/>
                <w:rtl/>
                <w:lang w:bidi="fa-IR"/>
              </w:rPr>
              <w:softHyphen/>
            </w:r>
            <w:r w:rsidRPr="00DB42F8">
              <w:rPr>
                <w:rFonts w:ascii="Noor_Badr" w:hAnsi="Noor_Badr" w:cs="Noor_Badr" w:hint="cs"/>
                <w:color w:val="00B050"/>
                <w:rtl/>
                <w:lang w:bidi="fa-IR"/>
              </w:rPr>
              <w:t>دانم</w:t>
            </w:r>
            <w:r>
              <w:rPr>
                <w:rFonts w:ascii="Noor_Badr" w:hAnsi="Noor_Badr" w:cs="Noor_Badr" w:hint="cs"/>
                <w:rtl/>
                <w:lang w:bidi="fa-IR"/>
              </w:rPr>
              <w:t xml:space="preserve"> خدایی جز</w:t>
            </w:r>
            <w:r w:rsidR="00FD4F6D">
              <w:rPr>
                <w:rFonts w:ascii="Noor_Badr" w:hAnsi="Noor_Badr" w:cs="Noor_Badr"/>
                <w:rtl/>
                <w:lang w:bidi="fa-IR"/>
              </w:rPr>
              <w:t>...</w:t>
            </w:r>
          </w:p>
        </w:tc>
      </w:tr>
      <w:tr w:rsidR="00DB42F8" w14:paraId="02733411" w14:textId="77777777" w:rsidTr="00E6587A">
        <w:trPr>
          <w:jc w:val="right"/>
        </w:trPr>
        <w:tc>
          <w:tcPr>
            <w:tcW w:w="3969" w:type="dxa"/>
          </w:tcPr>
          <w:p w14:paraId="44191AD4" w14:textId="0A72A93A" w:rsidR="00DB42F8" w:rsidRDefault="00153934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 xml:space="preserve">اختلفنا </w:t>
            </w:r>
            <w:r w:rsidR="004776CE">
              <w:rPr>
                <w:rFonts w:ascii="Noor_Badr" w:hAnsi="Noor_Badr" w:cs="Noor_Badr" w:hint="cs"/>
                <w:rtl/>
                <w:lang w:bidi="fa-IR"/>
              </w:rPr>
              <w:t xml:space="preserve">+ </w:t>
            </w:r>
            <w:r>
              <w:rPr>
                <w:rFonts w:ascii="Noor_Badr" w:hAnsi="Noor_Badr" w:cs="Noor_Badr" w:hint="cs"/>
                <w:rtl/>
                <w:lang w:bidi="fa-IR"/>
              </w:rPr>
              <w:t xml:space="preserve">فیه </w:t>
            </w:r>
            <w:r w:rsidR="004776CE">
              <w:rPr>
                <w:rFonts w:ascii="Noor_Badr" w:hAnsi="Noor_Badr" w:cs="Noor_Badr" w:hint="cs"/>
                <w:rtl/>
                <w:lang w:bidi="fa-IR"/>
              </w:rPr>
              <w:t>/ عنه</w:t>
            </w:r>
          </w:p>
        </w:tc>
        <w:tc>
          <w:tcPr>
            <w:tcW w:w="4579" w:type="dxa"/>
          </w:tcPr>
          <w:p w14:paraId="122722EA" w14:textId="20A3A872" w:rsidR="00DB42F8" w:rsidRDefault="00057AA2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اختلاف کردیم / فاصله گرفتیم</w:t>
            </w:r>
          </w:p>
        </w:tc>
      </w:tr>
      <w:tr w:rsidR="00DB42F8" w14:paraId="784C056B" w14:textId="77777777" w:rsidTr="00E6587A">
        <w:trPr>
          <w:jc w:val="right"/>
        </w:trPr>
        <w:tc>
          <w:tcPr>
            <w:tcW w:w="3969" w:type="dxa"/>
          </w:tcPr>
          <w:p w14:paraId="18A1277A" w14:textId="35495AFB" w:rsidR="00DB42F8" w:rsidRDefault="00153934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 xml:space="preserve">قام </w:t>
            </w:r>
            <w:r w:rsidR="00057AA2">
              <w:rPr>
                <w:rFonts w:ascii="Noor_Badr" w:hAnsi="Noor_Badr" w:cs="Noor_Badr" w:hint="cs"/>
                <w:rtl/>
                <w:lang w:bidi="fa-IR"/>
              </w:rPr>
              <w:t>+ علی / به</w:t>
            </w:r>
          </w:p>
        </w:tc>
        <w:tc>
          <w:tcPr>
            <w:tcW w:w="4579" w:type="dxa"/>
          </w:tcPr>
          <w:p w14:paraId="797428BE" w14:textId="2C0C0ACF" w:rsidR="00DB42F8" w:rsidRDefault="00057AA2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محافظت / سرپرستی</w:t>
            </w:r>
          </w:p>
        </w:tc>
      </w:tr>
      <w:tr w:rsidR="00DB42F8" w14:paraId="726766D9" w14:textId="77777777" w:rsidTr="00E6587A">
        <w:trPr>
          <w:jc w:val="right"/>
        </w:trPr>
        <w:tc>
          <w:tcPr>
            <w:tcW w:w="3969" w:type="dxa"/>
          </w:tcPr>
          <w:p w14:paraId="1778D894" w14:textId="0636E476" w:rsidR="00DB42F8" w:rsidRDefault="00153934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 xml:space="preserve">شرب </w:t>
            </w:r>
            <w:r w:rsidR="004776CE">
              <w:rPr>
                <w:rFonts w:ascii="Noor_Badr" w:hAnsi="Noor_Badr" w:cs="Noor_Badr" w:hint="cs"/>
                <w:rtl/>
                <w:lang w:bidi="fa-IR"/>
              </w:rPr>
              <w:t xml:space="preserve">+ </w:t>
            </w:r>
            <w:r>
              <w:rPr>
                <w:rFonts w:ascii="Noor_Badr" w:hAnsi="Noor_Badr" w:cs="Noor_Badr" w:hint="cs"/>
                <w:rtl/>
                <w:lang w:bidi="fa-IR"/>
              </w:rPr>
              <w:t>مِن</w:t>
            </w:r>
            <w:r w:rsidR="004776CE">
              <w:rPr>
                <w:rFonts w:ascii="Noor_Badr" w:hAnsi="Noor_Badr" w:cs="Noor_Badr" w:hint="cs"/>
                <w:rtl/>
                <w:lang w:bidi="fa-IR"/>
              </w:rPr>
              <w:t>/ باء ...</w:t>
            </w:r>
          </w:p>
        </w:tc>
        <w:tc>
          <w:tcPr>
            <w:tcW w:w="4579" w:type="dxa"/>
          </w:tcPr>
          <w:p w14:paraId="12195F3D" w14:textId="58B5C285" w:rsidR="00DB42F8" w:rsidRDefault="004776CE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نوشیدن قسمتی / تمام ...</w:t>
            </w:r>
          </w:p>
        </w:tc>
      </w:tr>
      <w:tr w:rsidR="004776CE" w14:paraId="2A70B32F" w14:textId="77777777" w:rsidTr="00E6587A">
        <w:trPr>
          <w:jc w:val="right"/>
        </w:trPr>
        <w:tc>
          <w:tcPr>
            <w:tcW w:w="3969" w:type="dxa"/>
          </w:tcPr>
          <w:p w14:paraId="06FA6255" w14:textId="32A86466" w:rsidR="004776CE" w:rsidRDefault="004776CE" w:rsidP="00DB42F8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عدل + «باء» یا «عن»</w:t>
            </w:r>
          </w:p>
        </w:tc>
        <w:tc>
          <w:tcPr>
            <w:tcW w:w="4579" w:type="dxa"/>
          </w:tcPr>
          <w:p w14:paraId="4E9AF9DF" w14:textId="4294289F" w:rsidR="00A6327A" w:rsidRDefault="004776CE" w:rsidP="00A6327A">
            <w:pPr>
              <w:ind w:firstLine="0"/>
              <w:jc w:val="center"/>
              <w:rPr>
                <w:rFonts w:ascii="Noor_Badr" w:hAnsi="Noor_Badr" w:cs="Noor_Badr"/>
                <w:rtl/>
                <w:lang w:bidi="fa-IR"/>
              </w:rPr>
            </w:pPr>
            <w:r>
              <w:rPr>
                <w:rFonts w:ascii="Noor_Badr" w:hAnsi="Noor_Badr" w:cs="Noor_Badr" w:hint="cs"/>
                <w:rtl/>
                <w:lang w:bidi="fa-IR"/>
              </w:rPr>
              <w:t>انحراف و اعوجاج</w:t>
            </w:r>
          </w:p>
        </w:tc>
      </w:tr>
      <w:bookmarkEnd w:id="18"/>
    </w:tbl>
    <w:p w14:paraId="5B4B32F1" w14:textId="77777777" w:rsidR="00990020" w:rsidRDefault="00990020" w:rsidP="00A6327A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</w:p>
    <w:p w14:paraId="55C7D5D8" w14:textId="557A98F8" w:rsidR="00DB42F8" w:rsidRDefault="00A6327A" w:rsidP="00E6587A">
      <w:pPr>
        <w:spacing w:line="240" w:lineRule="auto"/>
        <w:ind w:left="1004"/>
        <w:jc w:val="both"/>
        <w:rPr>
          <w:rFonts w:ascii="Noor_Badr" w:hAnsi="Noor_Badr" w:cs="Noor_Badr"/>
          <w:rtl/>
          <w:lang w:bidi="fa-IR"/>
        </w:rPr>
      </w:pPr>
      <w:bookmarkStart w:id="19" w:name="_Hlk164765436"/>
      <w:r>
        <w:rPr>
          <w:rFonts w:ascii="Noor_Badr" w:hAnsi="Noor_Badr" w:cs="Noor_Badr" w:hint="cs"/>
          <w:rtl/>
          <w:lang w:bidi="fa-IR"/>
        </w:rPr>
        <w:lastRenderedPageBreak/>
        <w:t>خطبه 162 نهج البلاغه:</w:t>
      </w:r>
    </w:p>
    <w:p w14:paraId="1205132F" w14:textId="1427F8C4" w:rsidR="00A6327A" w:rsidRDefault="00A6327A" w:rsidP="00E6587A">
      <w:pPr>
        <w:spacing w:line="240" w:lineRule="auto"/>
        <w:ind w:left="1288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... </w:t>
      </w:r>
      <w:r w:rsidRPr="00A6327A">
        <w:rPr>
          <w:rFonts w:ascii="Noor_Badr" w:hAnsi="Noor_Badr" w:cs="Noor_Badr"/>
          <w:rtl/>
          <w:lang w:bidi="fa-IR"/>
        </w:rPr>
        <w:t xml:space="preserve">فَإِنَّهَا كَانَتْ أَثَرَةً شَحَّتْ عَلَيْهَا نُفُوسُ قَوْمٍ وَ </w:t>
      </w:r>
      <w:r w:rsidRPr="00A6327A">
        <w:rPr>
          <w:rFonts w:ascii="Noor_Badr" w:hAnsi="Noor_Badr" w:cs="Noor_Badr"/>
          <w:color w:val="00B050"/>
          <w:rtl/>
          <w:lang w:bidi="fa-IR"/>
        </w:rPr>
        <w:t xml:space="preserve">سَخَتْ عَنْهَا </w:t>
      </w:r>
      <w:r w:rsidRPr="00A6327A">
        <w:rPr>
          <w:rFonts w:ascii="Noor_Badr" w:hAnsi="Noor_Badr" w:cs="Noor_Badr"/>
          <w:rtl/>
          <w:lang w:bidi="fa-IR"/>
        </w:rPr>
        <w:t>نُفُوسُ آخَرِينَ؛ وَ الْحَكَمُ اللَّهُ وَ الْمَعْوَدُ إِلَيْهِ يَوْمُ الْقِيَامَةِ.</w:t>
      </w:r>
    </w:p>
    <w:p w14:paraId="17D40D05" w14:textId="30321A46" w:rsidR="00A6327A" w:rsidRPr="00DB42F8" w:rsidRDefault="00A6327A" w:rsidP="00E6587A">
      <w:pPr>
        <w:spacing w:line="240" w:lineRule="auto"/>
        <w:ind w:left="1288" w:firstLine="0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ترجمه عبارت </w:t>
      </w:r>
      <w:r w:rsidRPr="00A6327A">
        <w:rPr>
          <w:rFonts w:ascii="Noor_Badr" w:hAnsi="Noor_Badr" w:cs="Noor_Badr" w:hint="cs"/>
          <w:color w:val="00B050"/>
          <w:rtl/>
          <w:lang w:bidi="fa-IR"/>
        </w:rPr>
        <w:t xml:space="preserve">«سخت عنها» </w:t>
      </w:r>
      <w:r>
        <w:rPr>
          <w:rFonts w:ascii="Noor_Badr" w:hAnsi="Noor_Badr" w:cs="Noor_Badr" w:hint="cs"/>
          <w:rtl/>
          <w:lang w:bidi="fa-IR"/>
        </w:rPr>
        <w:t xml:space="preserve">اکثرا به معنای سخاوت و بخشیدن آمده </w:t>
      </w:r>
      <w:r w:rsidR="00FD4F6D">
        <w:rPr>
          <w:rFonts w:ascii="Noor_Badr" w:hAnsi="Noor_Badr" w:cs="Noor_Badr"/>
          <w:rtl/>
          <w:lang w:bidi="fa-IR"/>
        </w:rPr>
        <w:t>درحال</w:t>
      </w:r>
      <w:r w:rsidR="00FD4F6D">
        <w:rPr>
          <w:rFonts w:ascii="Noor_Badr" w:hAnsi="Noor_Badr" w:cs="Noor_Badr" w:hint="cs"/>
          <w:rtl/>
          <w:lang w:bidi="fa-IR"/>
        </w:rPr>
        <w:t>ی‌</w:t>
      </w:r>
      <w:r w:rsidR="00FD4F6D">
        <w:rPr>
          <w:rFonts w:ascii="Noor_Badr" w:hAnsi="Noor_Badr" w:cs="Noor_Badr" w:hint="eastAsia"/>
          <w:rtl/>
          <w:lang w:bidi="fa-IR"/>
        </w:rPr>
        <w:t>که</w:t>
      </w:r>
      <w:r>
        <w:rPr>
          <w:rFonts w:ascii="Noor_Badr" w:hAnsi="Noor_Badr" w:cs="Noor_Badr" w:hint="cs"/>
          <w:rtl/>
          <w:lang w:bidi="fa-IR"/>
        </w:rPr>
        <w:t xml:space="preserve"> معنای اصلی آن إعراض کردن است.</w:t>
      </w:r>
    </w:p>
    <w:p w14:paraId="16215D6B" w14:textId="77D0FC50" w:rsidR="006A236B" w:rsidRDefault="006A236B" w:rsidP="006A236B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bookmarkStart w:id="20" w:name="_Hlk164765495"/>
      <w:bookmarkEnd w:id="19"/>
      <w:r>
        <w:rPr>
          <w:rFonts w:ascii="Noor_Badr" w:hAnsi="Noor_Badr" w:cs="Noor_Badr" w:hint="cs"/>
          <w:rtl/>
          <w:lang w:bidi="fa-IR"/>
        </w:rPr>
        <w:t>توجه به اشتراک لفظی</w:t>
      </w:r>
      <w:r w:rsidR="00E6587A">
        <w:rPr>
          <w:rFonts w:ascii="Noor_Badr" w:hAnsi="Noor_Badr" w:cs="Noor_Badr" w:hint="cs"/>
          <w:rtl/>
          <w:lang w:bidi="fa-IR"/>
        </w:rPr>
        <w:t>:</w:t>
      </w:r>
    </w:p>
    <w:p w14:paraId="3E9A371E" w14:textId="38F4D50A" w:rsidR="00A6327A" w:rsidRDefault="00A6327A" w:rsidP="00A6327A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  <w:bookmarkStart w:id="21" w:name="_Hlk164765606"/>
      <w:bookmarkEnd w:id="20"/>
      <w:r>
        <w:rPr>
          <w:rFonts w:ascii="Noor_Badr" w:hAnsi="Noor_Badr" w:cs="Noor_Badr" w:hint="cs"/>
          <w:rtl/>
          <w:lang w:bidi="fa-IR"/>
        </w:rPr>
        <w:t>مثال</w:t>
      </w:r>
      <w:r w:rsidR="0071624E">
        <w:rPr>
          <w:rFonts w:ascii="Noor_Badr" w:hAnsi="Noor_Badr" w:cs="Noor_Badr" w:hint="cs"/>
          <w:rtl/>
          <w:lang w:bidi="fa-IR"/>
        </w:rPr>
        <w:t xml:space="preserve"> 1 (خطبه 109 نهج البلاغه)</w:t>
      </w:r>
      <w:r>
        <w:rPr>
          <w:rFonts w:ascii="Noor_Badr" w:hAnsi="Noor_Badr" w:cs="Noor_Badr" w:hint="cs"/>
          <w:rtl/>
          <w:lang w:bidi="fa-IR"/>
        </w:rPr>
        <w:t xml:space="preserve">: </w:t>
      </w:r>
    </w:p>
    <w:p w14:paraId="539994AA" w14:textId="52450C69" w:rsidR="0071624E" w:rsidRDefault="0071624E" w:rsidP="00E6587A">
      <w:pPr>
        <w:pStyle w:val="ListParagraph"/>
        <w:spacing w:line="240" w:lineRule="auto"/>
        <w:ind w:left="216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... </w:t>
      </w:r>
      <w:r w:rsidRPr="0071624E">
        <w:rPr>
          <w:rFonts w:ascii="Noor_Badr" w:hAnsi="Noor_Badr" w:cs="Noor_Badr"/>
          <w:rtl/>
          <w:lang w:bidi="fa-IR"/>
        </w:rPr>
        <w:t xml:space="preserve">وَ لَا يَرُدُّ </w:t>
      </w:r>
      <w:r w:rsidRPr="0071624E">
        <w:rPr>
          <w:rFonts w:ascii="Noor_Badr" w:hAnsi="Noor_Badr" w:cs="Noor_Badr"/>
          <w:color w:val="00B050"/>
          <w:rtl/>
          <w:lang w:bidi="fa-IR"/>
        </w:rPr>
        <w:t>أَمْرَكَ</w:t>
      </w:r>
      <w:r w:rsidRPr="0071624E">
        <w:rPr>
          <w:rFonts w:ascii="Noor_Badr" w:hAnsi="Noor_Badr" w:cs="Noor_Badr"/>
          <w:rtl/>
          <w:lang w:bidi="fa-IR"/>
        </w:rPr>
        <w:t xml:space="preserve"> مَنْ سَخِطَ قَضَاءَكَ وَ لَا يَسْتَغْنِي عَنْكَ مَنْ تَوَلَّى عَنْ </w:t>
      </w:r>
      <w:r w:rsidRPr="0071624E">
        <w:rPr>
          <w:rFonts w:ascii="Noor_Badr" w:hAnsi="Noor_Badr" w:cs="Noor_Badr"/>
          <w:color w:val="00B050"/>
          <w:rtl/>
          <w:lang w:bidi="fa-IR"/>
        </w:rPr>
        <w:t>أَمْرِكَ</w:t>
      </w:r>
      <w:r w:rsidRPr="0071624E">
        <w:rPr>
          <w:rFonts w:ascii="Noor_Badr" w:hAnsi="Noor_Badr" w:cs="Noor_Badr" w:hint="cs"/>
          <w:color w:val="00B050"/>
          <w:rtl/>
          <w:lang w:bidi="fa-IR"/>
        </w:rPr>
        <w:t xml:space="preserve"> </w:t>
      </w:r>
      <w:r>
        <w:rPr>
          <w:rFonts w:ascii="Noor_Badr" w:hAnsi="Noor_Badr" w:cs="Noor_Badr" w:hint="cs"/>
          <w:rtl/>
          <w:lang w:bidi="fa-IR"/>
        </w:rPr>
        <w:t>...</w:t>
      </w:r>
    </w:p>
    <w:p w14:paraId="48AEED8E" w14:textId="316FA1B4" w:rsidR="0071624E" w:rsidRDefault="0071624E" w:rsidP="00E6587A">
      <w:pPr>
        <w:pStyle w:val="ListParagraph"/>
        <w:spacing w:line="240" w:lineRule="auto"/>
        <w:ind w:left="216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که مراد از امر اولی، امر تکوینی و مراد از امر دوم، امر تشریعی است.</w:t>
      </w:r>
    </w:p>
    <w:p w14:paraId="32E824BE" w14:textId="1D11B24E" w:rsidR="0071624E" w:rsidRPr="00C629E1" w:rsidRDefault="0071624E" w:rsidP="00C629E1">
      <w:pPr>
        <w:pStyle w:val="ListParagraph"/>
        <w:spacing w:line="240" w:lineRule="auto"/>
        <w:ind w:left="144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>مثال 2 (امیرالمومنین علیه</w:t>
      </w:r>
      <w:r>
        <w:rPr>
          <w:rFonts w:ascii="Noor_Badr" w:hAnsi="Noor_Badr" w:cs="Noor_Badr"/>
          <w:rtl/>
          <w:lang w:bidi="fa-IR"/>
        </w:rPr>
        <w:softHyphen/>
      </w:r>
      <w:r>
        <w:rPr>
          <w:rFonts w:ascii="Noor_Badr" w:hAnsi="Noor_Badr" w:cs="Noor_Badr" w:hint="cs"/>
          <w:rtl/>
          <w:lang w:bidi="fa-IR"/>
        </w:rPr>
        <w:t>السلام):</w:t>
      </w:r>
      <w:r w:rsidR="00C629E1">
        <w:rPr>
          <w:rFonts w:ascii="Noor_Badr" w:hAnsi="Noor_Badr" w:cs="Noor_Badr" w:hint="cs"/>
          <w:rtl/>
          <w:lang w:bidi="fa-IR"/>
        </w:rPr>
        <w:t xml:space="preserve"> </w:t>
      </w:r>
      <w:r w:rsidRPr="00C629E1">
        <w:rPr>
          <w:rFonts w:ascii="Noor_Badr" w:hAnsi="Noor_Badr" w:cs="Noor_Badr"/>
          <w:rtl/>
          <w:lang w:bidi="fa-IR"/>
        </w:rPr>
        <w:t xml:space="preserve">الثقة </w:t>
      </w:r>
      <w:r w:rsidRPr="00C629E1">
        <w:rPr>
          <w:rFonts w:ascii="Noor_Badr" w:hAnsi="Noor_Badr" w:cs="Noor_Badr"/>
          <w:color w:val="00B050"/>
          <w:rtl/>
          <w:lang w:bidi="fa-IR"/>
        </w:rPr>
        <w:t xml:space="preserve">بالنفس </w:t>
      </w:r>
      <w:r w:rsidRPr="00C629E1">
        <w:rPr>
          <w:rFonts w:ascii="Noor_Badr" w:hAnsi="Noor_Badr" w:cs="Noor_Badr"/>
          <w:rtl/>
          <w:lang w:bidi="fa-IR"/>
        </w:rPr>
        <w:t>من أوثق فرص الشيطان</w:t>
      </w:r>
    </w:p>
    <w:p w14:paraId="32875E1F" w14:textId="149933A4" w:rsidR="0071624E" w:rsidRDefault="00C629E1" w:rsidP="00E6587A">
      <w:pPr>
        <w:pStyle w:val="ListParagraph"/>
        <w:spacing w:line="240" w:lineRule="auto"/>
        <w:ind w:left="2160" w:firstLine="0"/>
        <w:jc w:val="both"/>
        <w:rPr>
          <w:rFonts w:ascii="Noor_Badr" w:hAnsi="Noor_Badr" w:cs="Noor_Badr"/>
          <w:rtl/>
          <w:lang w:bidi="fa-IR"/>
        </w:rPr>
      </w:pPr>
      <w:r>
        <w:rPr>
          <w:rFonts w:ascii="Noor_Badr" w:hAnsi="Noor_Badr" w:cs="Noor_Badr" w:hint="cs"/>
          <w:rtl/>
          <w:lang w:bidi="fa-IR"/>
        </w:rPr>
        <w:t xml:space="preserve">که واژه «نفس» مشترک است بین هوای نفس (در حدیث) و استعدادهای درونی (در علم </w:t>
      </w:r>
      <w:r w:rsidR="00FD4F6D">
        <w:rPr>
          <w:rFonts w:ascii="Noor_Badr" w:hAnsi="Noor_Badr" w:cs="Noor_Badr"/>
          <w:rtl/>
          <w:lang w:bidi="fa-IR"/>
        </w:rPr>
        <w:t>روان‌شناس</w:t>
      </w:r>
      <w:r w:rsidR="00FD4F6D">
        <w:rPr>
          <w:rFonts w:ascii="Noor_Badr" w:hAnsi="Noor_Badr" w:cs="Noor_Badr" w:hint="cs"/>
          <w:rtl/>
          <w:lang w:bidi="fa-IR"/>
        </w:rPr>
        <w:t>ی</w:t>
      </w:r>
      <w:r>
        <w:rPr>
          <w:rFonts w:ascii="Noor_Badr" w:hAnsi="Noor_Badr" w:cs="Noor_Badr" w:hint="cs"/>
          <w:rtl/>
          <w:lang w:bidi="fa-IR"/>
        </w:rPr>
        <w:t>) و سایر معانی.</w:t>
      </w:r>
    </w:p>
    <w:bookmarkEnd w:id="21"/>
    <w:p w14:paraId="70E439DC" w14:textId="5E773C17" w:rsidR="006A236B" w:rsidRDefault="006A236B" w:rsidP="0071624E">
      <w:pPr>
        <w:pStyle w:val="ListParagraph"/>
        <w:numPr>
          <w:ilvl w:val="0"/>
          <w:numId w:val="26"/>
        </w:numPr>
        <w:spacing w:line="240" w:lineRule="auto"/>
        <w:jc w:val="both"/>
        <w:rPr>
          <w:rFonts w:ascii="Noor_Badr" w:hAnsi="Noor_Badr" w:cs="Noor_Badr"/>
          <w:lang w:bidi="fa-IR"/>
        </w:rPr>
      </w:pPr>
      <w:r>
        <w:rPr>
          <w:rFonts w:ascii="Noor_Badr" w:hAnsi="Noor_Badr" w:cs="Noor_Badr" w:hint="cs"/>
          <w:rtl/>
          <w:lang w:bidi="fa-IR"/>
        </w:rPr>
        <w:t>توجه به قرائن</w:t>
      </w:r>
      <w:r w:rsidR="00FD4F6D">
        <w:rPr>
          <w:rFonts w:ascii="Noor_Badr" w:hAnsi="Noor_Badr" w:cs="Noor_Badr"/>
          <w:rtl/>
          <w:lang w:bidi="fa-IR"/>
        </w:rPr>
        <w:t>:</w:t>
      </w:r>
      <w:r w:rsidR="00FD4F6D">
        <w:rPr>
          <w:rFonts w:ascii="Noor_Badr" w:hAnsi="Noor_Badr" w:cs="Noor_Badr" w:hint="cs"/>
          <w:rtl/>
          <w:lang w:bidi="fa-IR"/>
        </w:rPr>
        <w:t xml:space="preserve"> .... </w:t>
      </w:r>
    </w:p>
    <w:p w14:paraId="4E312440" w14:textId="77777777" w:rsidR="00632E8F" w:rsidRDefault="00632E8F" w:rsidP="00632E8F">
      <w:pPr>
        <w:spacing w:line="240" w:lineRule="auto"/>
        <w:jc w:val="both"/>
        <w:rPr>
          <w:rFonts w:ascii="Noor_Badr" w:hAnsi="Noor_Badr" w:cs="Noor_Badr"/>
          <w:rtl/>
          <w:lang w:bidi="fa-IR"/>
        </w:rPr>
      </w:pPr>
    </w:p>
    <w:p w14:paraId="01635C92" w14:textId="77777777" w:rsidR="00632E8F" w:rsidRPr="00632E8F" w:rsidRDefault="00632E8F" w:rsidP="00632E8F">
      <w:pPr>
        <w:spacing w:line="240" w:lineRule="auto"/>
        <w:jc w:val="both"/>
        <w:rPr>
          <w:rFonts w:ascii="Noor_Badr" w:hAnsi="Noor_Badr" w:cs="Noor_Badr"/>
          <w:lang w:bidi="fa-IR"/>
        </w:rPr>
      </w:pPr>
    </w:p>
    <w:sectPr w:rsidR="00632E8F" w:rsidRPr="00632E8F" w:rsidSect="003A303F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91118" w14:textId="77777777" w:rsidR="001F312D" w:rsidRDefault="001F312D" w:rsidP="00DC59A5">
      <w:pPr>
        <w:spacing w:line="240" w:lineRule="auto"/>
      </w:pPr>
      <w:r>
        <w:separator/>
      </w:r>
    </w:p>
  </w:endnote>
  <w:endnote w:type="continuationSeparator" w:id="0">
    <w:p w14:paraId="2B031D94" w14:textId="77777777" w:rsidR="001F312D" w:rsidRDefault="001F312D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fontKey="{59A56516-B3D3-41F5-8147-46E2270705A0}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2" w:fontKey="{C0E46C67-35CA-467A-A3E5-C38688C694E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40B3E36-5E9D-4428-B50B-F6047CE8EF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6863CE0B-DFC4-4943-89D9-D668B134E864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5" w:fontKey="{8BFEB1BF-AB09-44D4-BE9E-22D6F7E90DAA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6" w:fontKey="{3C1E3997-FE42-4CF7-ACBF-D94887A08B1F}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  <w:embedRegular r:id="rId7" w:fontKey="{A9964B06-F0DB-43F6-9FE6-7CC2B4A0174C}"/>
    <w:embedBold r:id="rId8" w:fontKey="{084AFFD1-2CE0-46AC-BFF3-A604A374B7C1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Titr">
    <w:panose1 w:val="02000700000000000000"/>
    <w:charset w:val="00"/>
    <w:family w:val="auto"/>
    <w:pitch w:val="variable"/>
    <w:sig w:usb0="80002007" w:usb1="80002000" w:usb2="00000008" w:usb3="00000000" w:csb0="00000043" w:csb1="00000000"/>
    <w:embedRegular r:id="rId9" w:fontKey="{54271451-15CC-4F8E-A5D8-F011B5B72A36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0" w:fontKey="{F2BCFC8A-2BBC-4348-873A-622C552159E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EAA4DF91-7CB7-4585-857B-A852C4C8A6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9B9DDA" w14:textId="77777777" w:rsidR="001F312D" w:rsidRDefault="001F312D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69B75211" w14:textId="77777777" w:rsidR="001F312D" w:rsidRDefault="001F312D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22553CA4" w:rsidR="003B4EE1" w:rsidRDefault="00F544B9">
    <w:pPr>
      <w:pStyle w:val="Header"/>
      <w:rPr>
        <w:rtl/>
        <w:lang w:bidi="fa-IR"/>
      </w:rPr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59264" behindDoc="1" locked="0" layoutInCell="1" allowOverlap="1" wp14:anchorId="2AFDA7C1" wp14:editId="3606C11F">
          <wp:simplePos x="0" y="0"/>
          <wp:positionH relativeFrom="column">
            <wp:posOffset>-710565</wp:posOffset>
          </wp:positionH>
          <wp:positionV relativeFrom="paragraph">
            <wp:posOffset>-1106805</wp:posOffset>
          </wp:positionV>
          <wp:extent cx="7535038" cy="10658475"/>
          <wp:effectExtent l="0" t="0" r="889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291" cy="106701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855F1"/>
    <w:multiLevelType w:val="hybridMultilevel"/>
    <w:tmpl w:val="042EC734"/>
    <w:lvl w:ilvl="0" w:tplc="2AFED906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7E5687"/>
    <w:multiLevelType w:val="hybridMultilevel"/>
    <w:tmpl w:val="5920B446"/>
    <w:lvl w:ilvl="0" w:tplc="7B70F48C">
      <w:start w:val="1"/>
      <w:numFmt w:val="decimal"/>
      <w:lvlText w:val="%1."/>
      <w:lvlJc w:val="left"/>
      <w:pPr>
        <w:ind w:left="644" w:hanging="360"/>
      </w:pPr>
      <w:rPr>
        <w:rFonts w:ascii="Noor_Badr" w:eastAsia="IRLotus" w:hAnsi="Noor_Badr" w:cs="Noor_Badr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33027D"/>
    <w:multiLevelType w:val="hybridMultilevel"/>
    <w:tmpl w:val="037E674C"/>
    <w:lvl w:ilvl="0" w:tplc="881C1A00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42559"/>
    <w:multiLevelType w:val="hybridMultilevel"/>
    <w:tmpl w:val="568CA5F4"/>
    <w:lvl w:ilvl="0" w:tplc="ADD66D1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958E8"/>
    <w:multiLevelType w:val="hybridMultilevel"/>
    <w:tmpl w:val="526A321E"/>
    <w:lvl w:ilvl="0" w:tplc="158CE3A2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8645F22"/>
    <w:multiLevelType w:val="hybridMultilevel"/>
    <w:tmpl w:val="0C300E3A"/>
    <w:lvl w:ilvl="0" w:tplc="F29A9C5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0C2950"/>
    <w:multiLevelType w:val="hybridMultilevel"/>
    <w:tmpl w:val="115C7846"/>
    <w:lvl w:ilvl="0" w:tplc="D87215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C48FC"/>
    <w:multiLevelType w:val="hybridMultilevel"/>
    <w:tmpl w:val="EE1C70A0"/>
    <w:lvl w:ilvl="0" w:tplc="659EC8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0574C"/>
    <w:multiLevelType w:val="hybridMultilevel"/>
    <w:tmpl w:val="0B3E958E"/>
    <w:lvl w:ilvl="0" w:tplc="4AF054B2">
      <w:start w:val="1"/>
      <w:numFmt w:val="decimal"/>
      <w:suff w:val="space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615678"/>
    <w:multiLevelType w:val="hybridMultilevel"/>
    <w:tmpl w:val="B85C19F6"/>
    <w:lvl w:ilvl="0" w:tplc="2C52AD3C">
      <w:start w:val="663"/>
      <w:numFmt w:val="bullet"/>
      <w:suff w:val="space"/>
      <w:lvlText w:val=""/>
      <w:lvlJc w:val="left"/>
      <w:pPr>
        <w:ind w:left="644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31F428E"/>
    <w:multiLevelType w:val="hybridMultilevel"/>
    <w:tmpl w:val="3D380BE0"/>
    <w:lvl w:ilvl="0" w:tplc="4C2A5BFA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311A6B"/>
    <w:multiLevelType w:val="hybridMultilevel"/>
    <w:tmpl w:val="8B48B1F6"/>
    <w:lvl w:ilvl="0" w:tplc="86C230E6">
      <w:start w:val="2801"/>
      <w:numFmt w:val="bullet"/>
      <w:suff w:val="space"/>
      <w:lvlText w:val=""/>
      <w:lvlJc w:val="left"/>
      <w:pPr>
        <w:ind w:left="72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F53D7F"/>
    <w:multiLevelType w:val="hybridMultilevel"/>
    <w:tmpl w:val="2592CE8E"/>
    <w:lvl w:ilvl="0" w:tplc="D118213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12D18"/>
    <w:multiLevelType w:val="hybridMultilevel"/>
    <w:tmpl w:val="57F279A2"/>
    <w:lvl w:ilvl="0" w:tplc="FE663892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B12BD"/>
    <w:multiLevelType w:val="hybridMultilevel"/>
    <w:tmpl w:val="36ACB1C8"/>
    <w:lvl w:ilvl="0" w:tplc="4A10CCC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35BF3"/>
    <w:multiLevelType w:val="hybridMultilevel"/>
    <w:tmpl w:val="085E6CBC"/>
    <w:lvl w:ilvl="0" w:tplc="CDBADB9C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9646D"/>
    <w:multiLevelType w:val="hybridMultilevel"/>
    <w:tmpl w:val="F2CC233E"/>
    <w:lvl w:ilvl="0" w:tplc="717AF62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139CA"/>
    <w:multiLevelType w:val="hybridMultilevel"/>
    <w:tmpl w:val="E4E84270"/>
    <w:lvl w:ilvl="0" w:tplc="B628B10E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7E6274"/>
    <w:multiLevelType w:val="hybridMultilevel"/>
    <w:tmpl w:val="A7723766"/>
    <w:lvl w:ilvl="0" w:tplc="2ABCBA32">
      <w:start w:val="1"/>
      <w:numFmt w:val="decimal"/>
      <w:suff w:val="space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D25B3B"/>
    <w:multiLevelType w:val="hybridMultilevel"/>
    <w:tmpl w:val="E8442542"/>
    <w:lvl w:ilvl="0" w:tplc="AF9806C6">
      <w:start w:val="3"/>
      <w:numFmt w:val="bullet"/>
      <w:suff w:val="space"/>
      <w:lvlText w:val=""/>
      <w:lvlJc w:val="left"/>
      <w:pPr>
        <w:ind w:left="1440" w:hanging="360"/>
      </w:pPr>
      <w:rPr>
        <w:rFonts w:ascii="Symbol" w:eastAsia="IRLotus" w:hAnsi="Symbol" w:cs="Noor_Bad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A5170F7"/>
    <w:multiLevelType w:val="hybridMultilevel"/>
    <w:tmpl w:val="726E7852"/>
    <w:lvl w:ilvl="0" w:tplc="7D7A4E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645ACC"/>
    <w:multiLevelType w:val="hybridMultilevel"/>
    <w:tmpl w:val="905ED740"/>
    <w:lvl w:ilvl="0" w:tplc="B7C819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C525F2D"/>
    <w:multiLevelType w:val="hybridMultilevel"/>
    <w:tmpl w:val="93047CCE"/>
    <w:lvl w:ilvl="0" w:tplc="4BE4D1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F3C2820"/>
    <w:multiLevelType w:val="hybridMultilevel"/>
    <w:tmpl w:val="90660868"/>
    <w:lvl w:ilvl="0" w:tplc="07EAE5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2E245D"/>
    <w:multiLevelType w:val="hybridMultilevel"/>
    <w:tmpl w:val="90AA73A8"/>
    <w:lvl w:ilvl="0" w:tplc="71A69006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C64CE"/>
    <w:multiLevelType w:val="hybridMultilevel"/>
    <w:tmpl w:val="91305946"/>
    <w:lvl w:ilvl="0" w:tplc="C8D41238">
      <w:start w:val="1"/>
      <w:numFmt w:val="decimal"/>
      <w:suff w:val="space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393577147">
    <w:abstractNumId w:val="18"/>
  </w:num>
  <w:num w:numId="2" w16cid:durableId="1105272175">
    <w:abstractNumId w:val="24"/>
  </w:num>
  <w:num w:numId="3" w16cid:durableId="709309037">
    <w:abstractNumId w:val="1"/>
  </w:num>
  <w:num w:numId="4" w16cid:durableId="289746575">
    <w:abstractNumId w:val="22"/>
  </w:num>
  <w:num w:numId="5" w16cid:durableId="1333796445">
    <w:abstractNumId w:val="4"/>
  </w:num>
  <w:num w:numId="6" w16cid:durableId="1789161696">
    <w:abstractNumId w:val="3"/>
  </w:num>
  <w:num w:numId="7" w16cid:durableId="569971933">
    <w:abstractNumId w:val="7"/>
  </w:num>
  <w:num w:numId="8" w16cid:durableId="199586295">
    <w:abstractNumId w:val="26"/>
  </w:num>
  <w:num w:numId="9" w16cid:durableId="1015225781">
    <w:abstractNumId w:val="14"/>
  </w:num>
  <w:num w:numId="10" w16cid:durableId="1721200518">
    <w:abstractNumId w:val="17"/>
  </w:num>
  <w:num w:numId="11" w16cid:durableId="628509276">
    <w:abstractNumId w:val="19"/>
  </w:num>
  <w:num w:numId="12" w16cid:durableId="74010571">
    <w:abstractNumId w:val="10"/>
  </w:num>
  <w:num w:numId="13" w16cid:durableId="476842368">
    <w:abstractNumId w:val="11"/>
  </w:num>
  <w:num w:numId="14" w16cid:durableId="272593359">
    <w:abstractNumId w:val="5"/>
  </w:num>
  <w:num w:numId="15" w16cid:durableId="622928875">
    <w:abstractNumId w:val="13"/>
  </w:num>
  <w:num w:numId="16" w16cid:durableId="436680450">
    <w:abstractNumId w:val="25"/>
  </w:num>
  <w:num w:numId="17" w16cid:durableId="1882207771">
    <w:abstractNumId w:val="6"/>
  </w:num>
  <w:num w:numId="18" w16cid:durableId="937829392">
    <w:abstractNumId w:val="16"/>
  </w:num>
  <w:num w:numId="19" w16cid:durableId="1975140917">
    <w:abstractNumId w:val="21"/>
  </w:num>
  <w:num w:numId="20" w16cid:durableId="249896206">
    <w:abstractNumId w:val="20"/>
  </w:num>
  <w:num w:numId="21" w16cid:durableId="1715347328">
    <w:abstractNumId w:val="15"/>
  </w:num>
  <w:num w:numId="22" w16cid:durableId="1133137689">
    <w:abstractNumId w:val="12"/>
  </w:num>
  <w:num w:numId="23" w16cid:durableId="274680612">
    <w:abstractNumId w:val="8"/>
  </w:num>
  <w:num w:numId="24" w16cid:durableId="1243180106">
    <w:abstractNumId w:val="23"/>
  </w:num>
  <w:num w:numId="25" w16cid:durableId="1469860146">
    <w:abstractNumId w:val="2"/>
  </w:num>
  <w:num w:numId="26" w16cid:durableId="219558486">
    <w:abstractNumId w:val="0"/>
  </w:num>
  <w:num w:numId="27" w16cid:durableId="1212426761">
    <w:abstractNumId w:val="27"/>
  </w:num>
  <w:num w:numId="28" w16cid:durableId="114388448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3C6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AA2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3E94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012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7DF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3729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3934"/>
    <w:rsid w:val="00154584"/>
    <w:rsid w:val="001555C0"/>
    <w:rsid w:val="00156C39"/>
    <w:rsid w:val="00157340"/>
    <w:rsid w:val="00157362"/>
    <w:rsid w:val="001575CC"/>
    <w:rsid w:val="00157B74"/>
    <w:rsid w:val="00157B96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677E7"/>
    <w:rsid w:val="00170D0F"/>
    <w:rsid w:val="00171F96"/>
    <w:rsid w:val="00172BD5"/>
    <w:rsid w:val="00172FB8"/>
    <w:rsid w:val="001735BE"/>
    <w:rsid w:val="00173F5D"/>
    <w:rsid w:val="00175006"/>
    <w:rsid w:val="00175B04"/>
    <w:rsid w:val="00176938"/>
    <w:rsid w:val="00176ECC"/>
    <w:rsid w:val="0018147D"/>
    <w:rsid w:val="00182DAB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5F4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12D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5F0D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0E3E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65"/>
    <w:rsid w:val="00277BFD"/>
    <w:rsid w:val="00277F99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1A04"/>
    <w:rsid w:val="002A25DD"/>
    <w:rsid w:val="002A28FC"/>
    <w:rsid w:val="002A2CA2"/>
    <w:rsid w:val="002A2CA4"/>
    <w:rsid w:val="002A3F55"/>
    <w:rsid w:val="002A56DC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2704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23A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A"/>
    <w:rsid w:val="00327BB3"/>
    <w:rsid w:val="00330114"/>
    <w:rsid w:val="00330201"/>
    <w:rsid w:val="00330B01"/>
    <w:rsid w:val="00331C95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5BF4"/>
    <w:rsid w:val="00345C76"/>
    <w:rsid w:val="00346653"/>
    <w:rsid w:val="00346BC8"/>
    <w:rsid w:val="003470DE"/>
    <w:rsid w:val="00347C83"/>
    <w:rsid w:val="00351356"/>
    <w:rsid w:val="00351558"/>
    <w:rsid w:val="00351F7F"/>
    <w:rsid w:val="00352A16"/>
    <w:rsid w:val="00352E4D"/>
    <w:rsid w:val="003535B8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374D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2E45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21E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03F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6272"/>
    <w:rsid w:val="00416978"/>
    <w:rsid w:val="00416A7A"/>
    <w:rsid w:val="00416DCD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592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18E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A2D"/>
    <w:rsid w:val="00453BEF"/>
    <w:rsid w:val="00453E65"/>
    <w:rsid w:val="00454B6F"/>
    <w:rsid w:val="0045569B"/>
    <w:rsid w:val="00456B5F"/>
    <w:rsid w:val="004571DB"/>
    <w:rsid w:val="004609C5"/>
    <w:rsid w:val="004619F5"/>
    <w:rsid w:val="00461FD7"/>
    <w:rsid w:val="00462083"/>
    <w:rsid w:val="00463051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776CE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369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34D"/>
    <w:rsid w:val="004B1AA1"/>
    <w:rsid w:val="004B205E"/>
    <w:rsid w:val="004B2DEA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1D7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172C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0F54"/>
    <w:rsid w:val="005621AB"/>
    <w:rsid w:val="00562A01"/>
    <w:rsid w:val="00562F55"/>
    <w:rsid w:val="005633E4"/>
    <w:rsid w:val="00563549"/>
    <w:rsid w:val="00564ADC"/>
    <w:rsid w:val="005656B4"/>
    <w:rsid w:val="00565EB9"/>
    <w:rsid w:val="00566152"/>
    <w:rsid w:val="005669AF"/>
    <w:rsid w:val="00566A3F"/>
    <w:rsid w:val="00567548"/>
    <w:rsid w:val="005700A2"/>
    <w:rsid w:val="00570489"/>
    <w:rsid w:val="005710D7"/>
    <w:rsid w:val="00571189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1E8C"/>
    <w:rsid w:val="00581F57"/>
    <w:rsid w:val="00584AC2"/>
    <w:rsid w:val="00584F2B"/>
    <w:rsid w:val="00587C79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5570"/>
    <w:rsid w:val="005A5CD9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B17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1D25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6E1B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2E8F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69C0"/>
    <w:rsid w:val="006872A2"/>
    <w:rsid w:val="006878BA"/>
    <w:rsid w:val="0069030A"/>
    <w:rsid w:val="00690363"/>
    <w:rsid w:val="0069180C"/>
    <w:rsid w:val="00693645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36B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1298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7D9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24E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1ACF"/>
    <w:rsid w:val="00732A95"/>
    <w:rsid w:val="00732E1C"/>
    <w:rsid w:val="00734545"/>
    <w:rsid w:val="00734992"/>
    <w:rsid w:val="00735290"/>
    <w:rsid w:val="00735460"/>
    <w:rsid w:val="00735CB0"/>
    <w:rsid w:val="0073654A"/>
    <w:rsid w:val="007409A6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59"/>
    <w:rsid w:val="007567F5"/>
    <w:rsid w:val="00756D3F"/>
    <w:rsid w:val="007611F7"/>
    <w:rsid w:val="0076128D"/>
    <w:rsid w:val="007613DA"/>
    <w:rsid w:val="00763078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15DE"/>
    <w:rsid w:val="007820E1"/>
    <w:rsid w:val="00782D11"/>
    <w:rsid w:val="00782F9E"/>
    <w:rsid w:val="00783287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7B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4F0E"/>
    <w:rsid w:val="007C6F25"/>
    <w:rsid w:val="007C73B0"/>
    <w:rsid w:val="007D04BB"/>
    <w:rsid w:val="007D0BC5"/>
    <w:rsid w:val="007D14A6"/>
    <w:rsid w:val="007D1ED8"/>
    <w:rsid w:val="007D3098"/>
    <w:rsid w:val="007D3F50"/>
    <w:rsid w:val="007D4CD8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38C"/>
    <w:rsid w:val="00822D4C"/>
    <w:rsid w:val="0082386D"/>
    <w:rsid w:val="00824708"/>
    <w:rsid w:val="00827DCD"/>
    <w:rsid w:val="008328EE"/>
    <w:rsid w:val="00832A0F"/>
    <w:rsid w:val="00832DF8"/>
    <w:rsid w:val="00833199"/>
    <w:rsid w:val="008331C6"/>
    <w:rsid w:val="0083338B"/>
    <w:rsid w:val="0083684C"/>
    <w:rsid w:val="00840A76"/>
    <w:rsid w:val="00841187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2F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62CF"/>
    <w:rsid w:val="00887813"/>
    <w:rsid w:val="00890016"/>
    <w:rsid w:val="0089055F"/>
    <w:rsid w:val="008911B9"/>
    <w:rsid w:val="008942AB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6D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4D3C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2EE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020"/>
    <w:rsid w:val="00990ABA"/>
    <w:rsid w:val="00993773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9F6EB0"/>
    <w:rsid w:val="00A003AC"/>
    <w:rsid w:val="00A00475"/>
    <w:rsid w:val="00A0058E"/>
    <w:rsid w:val="00A005E0"/>
    <w:rsid w:val="00A01452"/>
    <w:rsid w:val="00A01D53"/>
    <w:rsid w:val="00A02481"/>
    <w:rsid w:val="00A02BBC"/>
    <w:rsid w:val="00A03553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2BA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27A"/>
    <w:rsid w:val="00A637F2"/>
    <w:rsid w:val="00A63AF1"/>
    <w:rsid w:val="00A63EED"/>
    <w:rsid w:val="00A642B5"/>
    <w:rsid w:val="00A6524A"/>
    <w:rsid w:val="00A65442"/>
    <w:rsid w:val="00A65C8E"/>
    <w:rsid w:val="00A65CEB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31AA"/>
    <w:rsid w:val="00AA426A"/>
    <w:rsid w:val="00AA442B"/>
    <w:rsid w:val="00AA662D"/>
    <w:rsid w:val="00AA6970"/>
    <w:rsid w:val="00AA6A8E"/>
    <w:rsid w:val="00AA6B1F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972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41A9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7185"/>
    <w:rsid w:val="00B2049D"/>
    <w:rsid w:val="00B2176F"/>
    <w:rsid w:val="00B21CC5"/>
    <w:rsid w:val="00B21DEA"/>
    <w:rsid w:val="00B249BE"/>
    <w:rsid w:val="00B251D7"/>
    <w:rsid w:val="00B260DC"/>
    <w:rsid w:val="00B26A93"/>
    <w:rsid w:val="00B30590"/>
    <w:rsid w:val="00B31FE7"/>
    <w:rsid w:val="00B32D41"/>
    <w:rsid w:val="00B32F74"/>
    <w:rsid w:val="00B33499"/>
    <w:rsid w:val="00B3378E"/>
    <w:rsid w:val="00B343AC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8A9"/>
    <w:rsid w:val="00B86C98"/>
    <w:rsid w:val="00B910A9"/>
    <w:rsid w:val="00B91CBE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5D87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29E1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42F9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BA7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C73EF"/>
    <w:rsid w:val="00CD09C7"/>
    <w:rsid w:val="00CD0C93"/>
    <w:rsid w:val="00CD34DE"/>
    <w:rsid w:val="00CD3D77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0FDF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3C40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36665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0E1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276C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35CE"/>
    <w:rsid w:val="00DB42F8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D701D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841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DDA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2F42"/>
    <w:rsid w:val="00E63059"/>
    <w:rsid w:val="00E633AF"/>
    <w:rsid w:val="00E637CF"/>
    <w:rsid w:val="00E64C24"/>
    <w:rsid w:val="00E652DC"/>
    <w:rsid w:val="00E6587A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12CC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0EFE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A19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639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087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57F82"/>
    <w:rsid w:val="00F61ACF"/>
    <w:rsid w:val="00F6233E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352A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0CCD"/>
    <w:rsid w:val="00FA1CE5"/>
    <w:rsid w:val="00FA48D7"/>
    <w:rsid w:val="00FA51A3"/>
    <w:rsid w:val="00FA53B4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44D0"/>
    <w:rsid w:val="00FC5386"/>
    <w:rsid w:val="00FC61A2"/>
    <w:rsid w:val="00FC656B"/>
    <w:rsid w:val="00FC6CFE"/>
    <w:rsid w:val="00FC7233"/>
    <w:rsid w:val="00FC7A68"/>
    <w:rsid w:val="00FD0485"/>
    <w:rsid w:val="00FD15A2"/>
    <w:rsid w:val="00FD2053"/>
    <w:rsid w:val="00FD26AD"/>
    <w:rsid w:val="00FD37E5"/>
    <w:rsid w:val="00FD3E42"/>
    <w:rsid w:val="00FD4C6C"/>
    <w:rsid w:val="00FD4F6D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36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4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diagramQuickStyle" Target="diagrams/quickStyle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3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مباحث واژه شناسی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99355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42802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8125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0" y="7950"/>
          <a:ext cx="410309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latin typeface="Noor_Titr" panose="02000700000000000000" pitchFamily="2" charset="-78"/>
              <a:cs typeface="Noor_Titr" panose="02000700000000000000" pitchFamily="2" charset="-78"/>
            </a:rPr>
            <a:t>روش فهم حدیث</a:t>
          </a:r>
          <a:endParaRPr lang="en-US" sz="140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1373" y="19323"/>
        <a:ext cx="4080352" cy="365543"/>
      </dsp:txXfrm>
    </dsp:sp>
    <dsp:sp modelId="{D01FC0F4-B841-43DD-B26D-2C5A842C3EF9}">
      <dsp:nvSpPr>
        <dsp:cNvPr id="0" name=""/>
        <dsp:cNvSpPr/>
      </dsp:nvSpPr>
      <dsp:spPr>
        <a:xfrm>
          <a:off x="1405" y="490149"/>
          <a:ext cx="169710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مباحث واژه شناسی</a:t>
          </a:r>
          <a:endParaRPr lang="en-US" sz="16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2778" y="501522"/>
        <a:ext cx="1674359" cy="365543"/>
      </dsp:txXfrm>
    </dsp:sp>
    <dsp:sp modelId="{1ED4F8EF-DB57-4333-BA71-6CACF3264A09}">
      <dsp:nvSpPr>
        <dsp:cNvPr id="0" name=""/>
        <dsp:cNvSpPr/>
      </dsp:nvSpPr>
      <dsp:spPr>
        <a:xfrm>
          <a:off x="1841993" y="490149"/>
          <a:ext cx="731110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3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1853366" y="501522"/>
        <a:ext cx="708364" cy="365543"/>
      </dsp:txXfrm>
    </dsp:sp>
    <dsp:sp modelId="{1E73261F-51D4-40F2-9B71-8A063F8FB20A}">
      <dsp:nvSpPr>
        <dsp:cNvPr id="0" name=""/>
        <dsp:cNvSpPr/>
      </dsp:nvSpPr>
      <dsp:spPr>
        <a:xfrm>
          <a:off x="2716586" y="490149"/>
          <a:ext cx="1387918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 فقیهی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2727959" y="501522"/>
        <a:ext cx="1365172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6103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450</cp:revision>
  <cp:lastPrinted>2023-05-09T16:28:00Z</cp:lastPrinted>
  <dcterms:created xsi:type="dcterms:W3CDTF">2021-11-22T11:06:00Z</dcterms:created>
  <dcterms:modified xsi:type="dcterms:W3CDTF">2024-09-22T16:36:00Z</dcterms:modified>
</cp:coreProperties>
</file>