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B1488D" w:rsidRDefault="000374B8" w:rsidP="00B1488D">
      <w:pPr>
        <w:spacing w:line="240" w:lineRule="auto"/>
        <w:ind w:firstLine="0"/>
        <w:jc w:val="both"/>
        <w:rPr>
          <w:rFonts w:ascii="IRAN Sans" w:hAnsi="IRAN Sans" w:cs="IRAN Sans"/>
          <w:sz w:val="28"/>
          <w:szCs w:val="28"/>
          <w:rtl/>
        </w:rPr>
      </w:pPr>
      <w:r>
        <w:rPr>
          <w:rFonts w:ascii="IRAN Sans" w:hAnsi="IRAN Sans" w:cs="IRAN Sans" w:hint="cs"/>
          <w:sz w:val="28"/>
          <w:szCs w:val="28"/>
          <w:rtl/>
        </w:rPr>
        <w:t xml:space="preserve">     </w:t>
      </w:r>
      <w:r w:rsidR="00750557">
        <w:rPr>
          <w:rFonts w:ascii="IRAN Sans" w:hAnsi="IRAN Sans" w:cs="IRAN Sans"/>
          <w:sz w:val="28"/>
          <w:szCs w:val="28"/>
        </w:rPr>
        <w:t xml:space="preserve">            </w:t>
      </w:r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  <w:r w:rsidR="009F6542" w:rsidRPr="0064386D">
        <w:rPr>
          <w:rFonts w:ascii="IRAN Sans" w:hAnsi="IRAN Sans" w:cs="IRAN Sans"/>
          <w:noProof/>
          <w:sz w:val="24"/>
          <w:szCs w:val="24"/>
          <w:rtl/>
          <w:lang w:val="ur-PK"/>
        </w:rPr>
        <w:drawing>
          <wp:inline distT="0" distB="0" distL="0" distR="0" wp14:anchorId="7D2AF8D4" wp14:editId="0C9BE9D1">
            <wp:extent cx="4105910" cy="878693"/>
            <wp:effectExtent l="38100" t="38100" r="88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6F8F9F8B" w14:textId="77777777" w:rsidR="00693645" w:rsidRDefault="00693645" w:rsidP="00B1488D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</w:p>
    <w:p w14:paraId="64DA0A87" w14:textId="43F7E790" w:rsidR="00616E1B" w:rsidRDefault="001127DF" w:rsidP="00616E1B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  <w:r>
        <w:rPr>
          <w:rFonts w:ascii="Noor_Titr" w:hAnsi="Noor_Titr" w:cs="Noor_Titr" w:hint="cs"/>
          <w:rtl/>
          <w:lang w:bidi="fa-IR"/>
        </w:rPr>
        <w:t>مقدمه</w:t>
      </w:r>
      <w:r w:rsidR="007815DE">
        <w:rPr>
          <w:rFonts w:ascii="Noor_Titr" w:hAnsi="Noor_Titr" w:cs="Noor_Titr" w:hint="cs"/>
          <w:rtl/>
          <w:lang w:bidi="fa-IR"/>
        </w:rPr>
        <w:t xml:space="preserve"> اول</w:t>
      </w:r>
      <w:r>
        <w:rPr>
          <w:rFonts w:ascii="Noor_Titr" w:hAnsi="Noor_Titr" w:cs="Noor_Titr" w:hint="cs"/>
          <w:rtl/>
          <w:lang w:bidi="fa-IR"/>
        </w:rPr>
        <w:t xml:space="preserve"> (</w:t>
      </w:r>
      <w:r w:rsidR="008B56D4">
        <w:rPr>
          <w:rFonts w:ascii="Noor_Titr" w:hAnsi="Noor_Titr" w:cs="Noor_Titr" w:hint="cs"/>
          <w:rtl/>
          <w:lang w:bidi="fa-IR"/>
        </w:rPr>
        <w:t>گونه</w:t>
      </w:r>
      <w:r w:rsidR="008B56D4">
        <w:rPr>
          <w:rFonts w:ascii="Noor_Titr" w:hAnsi="Noor_Titr" w:cs="Noor_Titr"/>
          <w:rtl/>
          <w:lang w:bidi="fa-IR"/>
        </w:rPr>
        <w:softHyphen/>
      </w:r>
      <w:r w:rsidR="008B56D4">
        <w:rPr>
          <w:rFonts w:ascii="Noor_Titr" w:hAnsi="Noor_Titr" w:cs="Noor_Titr" w:hint="cs"/>
          <w:rtl/>
          <w:lang w:bidi="fa-IR"/>
        </w:rPr>
        <w:t>های فهم حدیث</w:t>
      </w:r>
      <w:r>
        <w:rPr>
          <w:rFonts w:ascii="Noor_Titr" w:hAnsi="Noor_Titr" w:cs="Noor_Titr" w:hint="cs"/>
          <w:rtl/>
          <w:lang w:bidi="fa-IR"/>
        </w:rPr>
        <w:t>)</w:t>
      </w:r>
    </w:p>
    <w:p w14:paraId="44754532" w14:textId="77777777" w:rsidR="00616E1B" w:rsidRPr="00173F5D" w:rsidRDefault="00616E1B" w:rsidP="00616E1B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</w:p>
    <w:p w14:paraId="7D5A991D" w14:textId="38135E10" w:rsidR="00DA0814" w:rsidRPr="00693645" w:rsidRDefault="008B56D4" w:rsidP="00591450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0" w:name="_Hlk154049076"/>
      <w:r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تقسیم اول </w:t>
      </w:r>
      <w:r w:rsidR="00F6233E">
        <w:rPr>
          <w:rFonts w:ascii="IRANSansFaNum" w:hAnsi="IRANSansFaNum" w:cs="IRANSansFaNum" w:hint="cs"/>
          <w:sz w:val="28"/>
          <w:szCs w:val="28"/>
          <w:rtl/>
          <w:lang w:bidi="fa-IR"/>
        </w:rPr>
        <w:t>(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>به اعتبار نحوه ظهور متن</w:t>
      </w:r>
      <w:r w:rsidR="00F6233E">
        <w:rPr>
          <w:rFonts w:ascii="IRANSansFaNum" w:hAnsi="IRANSansFaNum" w:cs="IRANSansFaNum" w:hint="cs"/>
          <w:sz w:val="28"/>
          <w:szCs w:val="28"/>
          <w:rtl/>
          <w:lang w:bidi="fa-IR"/>
        </w:rPr>
        <w:t>)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>:</w:t>
      </w:r>
    </w:p>
    <w:bookmarkEnd w:id="0"/>
    <w:p w14:paraId="5E59B6AE" w14:textId="3547DB44" w:rsidR="008862CF" w:rsidRDefault="008B56D4" w:rsidP="008B56D4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فهم استعمالی</w:t>
      </w:r>
      <w:r w:rsidR="00796187">
        <w:rPr>
          <w:rFonts w:ascii="Noor_Badr" w:hAnsi="Noor_Badr" w:cs="Noor_Badr"/>
          <w:rtl/>
          <w:lang w:bidi="fa-IR"/>
        </w:rPr>
        <w:t xml:space="preserve"> (ظهور تصور</w:t>
      </w:r>
      <w:r w:rsidR="00796187">
        <w:rPr>
          <w:rFonts w:ascii="Noor_Badr" w:hAnsi="Noor_Badr" w:cs="Noor_Badr" w:hint="cs"/>
          <w:rtl/>
          <w:lang w:bidi="fa-IR"/>
        </w:rPr>
        <w:t>ی</w:t>
      </w:r>
      <w:r w:rsidR="00796187">
        <w:rPr>
          <w:rFonts w:ascii="Noor_Badr" w:hAnsi="Noor_Badr" w:cs="Noor_Badr"/>
          <w:rtl/>
          <w:lang w:bidi="fa-IR"/>
        </w:rPr>
        <w:t>)</w:t>
      </w:r>
      <w:r>
        <w:rPr>
          <w:rFonts w:ascii="Noor_Badr" w:hAnsi="Noor_Badr" w:cs="Noor_Badr" w:hint="cs"/>
          <w:rtl/>
          <w:lang w:bidi="fa-IR"/>
        </w:rPr>
        <w:t>.</w:t>
      </w:r>
    </w:p>
    <w:p w14:paraId="223F15C8" w14:textId="0A6C5833" w:rsidR="008B56D4" w:rsidRDefault="008B56D4" w:rsidP="008B56D4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فهم جدی</w:t>
      </w:r>
      <w:r w:rsidR="00796187">
        <w:rPr>
          <w:rFonts w:ascii="Noor_Badr" w:hAnsi="Noor_Badr" w:cs="Noor_Badr"/>
          <w:rtl/>
          <w:lang w:bidi="fa-IR"/>
        </w:rPr>
        <w:t xml:space="preserve"> (ظهور تصد</w:t>
      </w:r>
      <w:r w:rsidR="00796187">
        <w:rPr>
          <w:rFonts w:ascii="Noor_Badr" w:hAnsi="Noor_Badr" w:cs="Noor_Badr" w:hint="cs"/>
          <w:rtl/>
          <w:lang w:bidi="fa-IR"/>
        </w:rPr>
        <w:t>ی</w:t>
      </w:r>
      <w:r w:rsidR="00796187">
        <w:rPr>
          <w:rFonts w:ascii="Noor_Badr" w:hAnsi="Noor_Badr" w:cs="Noor_Badr" w:hint="eastAsia"/>
          <w:rtl/>
          <w:lang w:bidi="fa-IR"/>
        </w:rPr>
        <w:t>ق</w:t>
      </w:r>
      <w:r w:rsidR="00796187">
        <w:rPr>
          <w:rFonts w:ascii="Noor_Badr" w:hAnsi="Noor_Badr" w:cs="Noor_Badr" w:hint="cs"/>
          <w:rtl/>
          <w:lang w:bidi="fa-IR"/>
        </w:rPr>
        <w:t>ی</w:t>
      </w:r>
      <w:r w:rsidR="00796187">
        <w:rPr>
          <w:rFonts w:ascii="Noor_Badr" w:hAnsi="Noor_Badr" w:cs="Noor_Badr"/>
          <w:rtl/>
          <w:lang w:bidi="fa-IR"/>
        </w:rPr>
        <w:t>)</w:t>
      </w:r>
      <w:r>
        <w:rPr>
          <w:rFonts w:ascii="Noor_Badr" w:hAnsi="Noor_Badr" w:cs="Noor_Badr" w:hint="cs"/>
          <w:rtl/>
          <w:lang w:bidi="fa-IR"/>
        </w:rPr>
        <w:t>.</w:t>
      </w:r>
    </w:p>
    <w:p w14:paraId="4DB5A952" w14:textId="77777777" w:rsidR="008B56D4" w:rsidRDefault="008B56D4" w:rsidP="008B56D4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0E319530" w14:textId="7C21A82D" w:rsidR="008B56D4" w:rsidRPr="008B56D4" w:rsidRDefault="008B56D4" w:rsidP="008B56D4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8B56D4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تقسیم دوم </w:t>
      </w:r>
      <w:r w:rsidR="00F6233E">
        <w:rPr>
          <w:rFonts w:ascii="IRANSansFaNum" w:hAnsi="IRANSansFaNum" w:cs="IRANSansFaNum" w:hint="cs"/>
          <w:sz w:val="28"/>
          <w:szCs w:val="28"/>
          <w:rtl/>
          <w:lang w:bidi="fa-IR"/>
        </w:rPr>
        <w:t>(</w:t>
      </w:r>
      <w:r w:rsidRPr="008B56D4">
        <w:rPr>
          <w:rFonts w:ascii="IRANSansFaNum" w:hAnsi="IRANSansFaNum" w:cs="IRANSansFaNum" w:hint="cs"/>
          <w:sz w:val="28"/>
          <w:szCs w:val="28"/>
          <w:rtl/>
          <w:lang w:bidi="fa-IR"/>
        </w:rPr>
        <w:t>به اعتبار مراتب فهم</w:t>
      </w:r>
      <w:r w:rsidR="00F6233E">
        <w:rPr>
          <w:rFonts w:ascii="IRANSansFaNum" w:hAnsi="IRANSansFaNum" w:cs="IRANSansFaNum" w:hint="cs"/>
          <w:sz w:val="28"/>
          <w:szCs w:val="28"/>
          <w:rtl/>
          <w:lang w:bidi="fa-IR"/>
        </w:rPr>
        <w:t>)</w:t>
      </w:r>
      <w:r w:rsidRPr="008B56D4">
        <w:rPr>
          <w:rFonts w:ascii="IRANSansFaNum" w:hAnsi="IRANSansFaNum" w:cs="IRANSansFaNum" w:hint="cs"/>
          <w:sz w:val="28"/>
          <w:szCs w:val="28"/>
          <w:rtl/>
          <w:lang w:bidi="fa-IR"/>
        </w:rPr>
        <w:t>:</w:t>
      </w:r>
    </w:p>
    <w:p w14:paraId="7ED5B645" w14:textId="76770F38" w:rsidR="008B56D4" w:rsidRDefault="008B56D4" w:rsidP="008B56D4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فهم سطحی: </w:t>
      </w:r>
      <w:r w:rsidR="00F6233E">
        <w:rPr>
          <w:rFonts w:ascii="Noor_Badr" w:hAnsi="Noor_Badr" w:cs="Noor_Badr" w:hint="cs"/>
          <w:rtl/>
          <w:lang w:bidi="fa-IR"/>
        </w:rPr>
        <w:t xml:space="preserve">که </w:t>
      </w:r>
      <w:r>
        <w:rPr>
          <w:rFonts w:ascii="Noor_Badr" w:hAnsi="Noor_Badr" w:cs="Noor_Badr" w:hint="cs"/>
          <w:rtl/>
          <w:lang w:bidi="fa-IR"/>
        </w:rPr>
        <w:t>به دلیل ناتوانی ذهن یا عدم تلاش برای فهم بیشتر</w:t>
      </w:r>
      <w:r w:rsidR="00F6233E">
        <w:rPr>
          <w:rFonts w:ascii="Noor_Badr" w:hAnsi="Noor_Badr" w:cs="Noor_Badr" w:hint="cs"/>
          <w:rtl/>
          <w:lang w:bidi="fa-IR"/>
        </w:rPr>
        <w:t xml:space="preserve"> است.</w:t>
      </w:r>
    </w:p>
    <w:p w14:paraId="1C1FBBBF" w14:textId="442EB46E" w:rsidR="008B56D4" w:rsidRDefault="008B56D4" w:rsidP="008B56D4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فهم عمیق: که </w:t>
      </w:r>
      <w:r w:rsidR="00796187">
        <w:rPr>
          <w:rFonts w:ascii="Noor_Badr" w:hAnsi="Noor_Badr" w:cs="Noor_Badr"/>
          <w:rtl/>
          <w:lang w:bidi="fa-IR"/>
        </w:rPr>
        <w:t>مبتن</w:t>
      </w:r>
      <w:r w:rsidR="00796187"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cs"/>
          <w:rtl/>
          <w:lang w:bidi="fa-IR"/>
        </w:rPr>
        <w:t xml:space="preserve"> بر تامل و دقت است.</w:t>
      </w:r>
    </w:p>
    <w:p w14:paraId="5AFEB4FE" w14:textId="458BF840" w:rsidR="008B56D4" w:rsidRDefault="008B56D4" w:rsidP="008B56D4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فهم م</w:t>
      </w:r>
      <w:r w:rsidR="001127DF">
        <w:rPr>
          <w:rFonts w:ascii="Noor_Badr" w:hAnsi="Noor_Badr" w:cs="Noor_Badr" w:hint="cs"/>
          <w:rtl/>
          <w:lang w:bidi="fa-IR"/>
        </w:rPr>
        <w:t xml:space="preserve">ستضاء: </w:t>
      </w:r>
      <w:r w:rsidR="00E26DDA">
        <w:rPr>
          <w:rFonts w:ascii="Noor_Badr" w:hAnsi="Noor_Badr" w:cs="Noor_Badr" w:hint="cs"/>
          <w:rtl/>
          <w:lang w:bidi="fa-IR"/>
        </w:rPr>
        <w:t xml:space="preserve">فهمی که </w:t>
      </w:r>
      <w:r w:rsidR="00740CFD">
        <w:rPr>
          <w:rFonts w:ascii="Noor_Badr" w:hAnsi="Noor_Badr" w:cs="Noor_Badr"/>
          <w:rtl/>
          <w:lang w:bidi="fa-IR"/>
        </w:rPr>
        <w:t>منشأ</w:t>
      </w:r>
      <w:r w:rsidR="00E26DDA">
        <w:rPr>
          <w:rFonts w:ascii="Noor_Badr" w:hAnsi="Noor_Badr" w:cs="Noor_Badr" w:hint="cs"/>
          <w:rtl/>
          <w:lang w:bidi="fa-IR"/>
        </w:rPr>
        <w:t xml:space="preserve"> آن، قرآن و تعالیم معصومین علیهم</w:t>
      </w:r>
      <w:r w:rsidR="00E26DDA">
        <w:rPr>
          <w:rFonts w:ascii="Noor_Badr" w:hAnsi="Noor_Badr" w:cs="Noor_Badr"/>
          <w:rtl/>
          <w:lang w:bidi="fa-IR"/>
        </w:rPr>
        <w:softHyphen/>
      </w:r>
      <w:r w:rsidR="00E26DDA">
        <w:rPr>
          <w:rFonts w:ascii="Noor_Badr" w:hAnsi="Noor_Badr" w:cs="Noor_Badr" w:hint="cs"/>
          <w:rtl/>
          <w:lang w:bidi="fa-IR"/>
        </w:rPr>
        <w:t>السلام است.</w:t>
      </w:r>
    </w:p>
    <w:p w14:paraId="64827B90" w14:textId="355FC567" w:rsidR="00E26DDA" w:rsidRDefault="00F6233E" w:rsidP="00182DAB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نکته: </w:t>
      </w:r>
      <w:r w:rsidR="00E26DDA">
        <w:rPr>
          <w:rFonts w:ascii="Noor_Badr" w:hAnsi="Noor_Badr" w:cs="Noor_Badr" w:hint="cs"/>
          <w:rtl/>
          <w:lang w:bidi="fa-IR"/>
        </w:rPr>
        <w:t xml:space="preserve">برای فهم حدیث، </w:t>
      </w:r>
      <w:r>
        <w:rPr>
          <w:rFonts w:ascii="Noor_Badr" w:hAnsi="Noor_Badr" w:cs="Noor_Badr" w:hint="cs"/>
          <w:rtl/>
          <w:lang w:bidi="fa-IR"/>
        </w:rPr>
        <w:t>نیاز به فهم مستضاء است.</w:t>
      </w:r>
    </w:p>
    <w:p w14:paraId="78A75336" w14:textId="59FAF91B" w:rsidR="00EB0EFE" w:rsidRDefault="005C2B17" w:rsidP="00182DAB">
      <w:pPr>
        <w:pStyle w:val="ListParagraph"/>
        <w:numPr>
          <w:ilvl w:val="0"/>
          <w:numId w:val="20"/>
        </w:num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مراحل</w:t>
      </w:r>
      <w:r w:rsidR="00EB0EFE">
        <w:rPr>
          <w:rFonts w:ascii="Noor_Badr" w:hAnsi="Noor_Badr" w:cs="Noor_Badr" w:hint="cs"/>
          <w:rtl/>
          <w:lang w:bidi="fa-IR"/>
        </w:rPr>
        <w:t xml:space="preserve"> رسیدن به فهم مستضاء:</w:t>
      </w:r>
    </w:p>
    <w:p w14:paraId="29DA3B00" w14:textId="0053E1D3" w:rsidR="00EB0EFE" w:rsidRDefault="00EB0EFE" w:rsidP="00E26DDA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اول: أنس گرفتن با قرآن و احادیث.</w:t>
      </w:r>
    </w:p>
    <w:p w14:paraId="00CA21EB" w14:textId="3E8DF974" w:rsidR="005C2B17" w:rsidRDefault="005C2B17" w:rsidP="00E26DDA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دوم: </w:t>
      </w:r>
      <w:r w:rsidR="00740CFD">
        <w:rPr>
          <w:rFonts w:ascii="Noor_Badr" w:hAnsi="Noor_Badr" w:cs="Noor_Badr"/>
          <w:rtl/>
          <w:lang w:bidi="fa-IR"/>
        </w:rPr>
        <w:t>رهاکردن</w:t>
      </w:r>
      <w:r>
        <w:rPr>
          <w:rFonts w:ascii="Noor_Badr" w:hAnsi="Noor_Badr" w:cs="Noor_Badr" w:hint="cs"/>
          <w:rtl/>
          <w:lang w:bidi="fa-IR"/>
        </w:rPr>
        <w:t xml:space="preserve"> ذهنیت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ها و قالب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های ذهنی دیگر.</w:t>
      </w:r>
    </w:p>
    <w:p w14:paraId="1B6475AB" w14:textId="77777777" w:rsidR="005C2B17" w:rsidRDefault="005C2B17" w:rsidP="00E26DDA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</w:p>
    <w:p w14:paraId="28DD1195" w14:textId="6F52FBC5" w:rsidR="005C2B17" w:rsidRDefault="005C2B17" w:rsidP="005C2B17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8B56D4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تقسیم 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>سوم</w:t>
      </w:r>
      <w:r w:rsidRPr="008B56D4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 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>(</w:t>
      </w:r>
      <w:r w:rsidRPr="008B56D4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به اعتبار 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>ساحت و متعلق فهم)</w:t>
      </w:r>
      <w:r w:rsidRPr="008B56D4">
        <w:rPr>
          <w:rFonts w:ascii="IRANSansFaNum" w:hAnsi="IRANSansFaNum" w:cs="IRANSansFaNum" w:hint="cs"/>
          <w:sz w:val="28"/>
          <w:szCs w:val="28"/>
          <w:rtl/>
          <w:lang w:bidi="fa-IR"/>
        </w:rPr>
        <w:t>:</w:t>
      </w:r>
    </w:p>
    <w:p w14:paraId="39D39B1C" w14:textId="27160203" w:rsidR="005C2B17" w:rsidRPr="005C2B17" w:rsidRDefault="005C2B17" w:rsidP="005C2B17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Noor_Badr" w:hAnsi="Noor_Badr" w:cs="Noor_Badr"/>
          <w:lang w:bidi="fa-IR"/>
        </w:rPr>
      </w:pPr>
      <w:r w:rsidRPr="005C2B17">
        <w:rPr>
          <w:rFonts w:ascii="Noor_Badr" w:hAnsi="Noor_Badr" w:cs="Noor_Badr" w:hint="cs"/>
          <w:rtl/>
          <w:lang w:bidi="fa-IR"/>
        </w:rPr>
        <w:t>فهم موضعی</w:t>
      </w:r>
      <w:r w:rsidR="00616E1B">
        <w:rPr>
          <w:rFonts w:ascii="Noor_Badr" w:hAnsi="Noor_Badr" w:cs="Noor_Badr" w:hint="cs"/>
          <w:rtl/>
          <w:lang w:bidi="fa-IR"/>
        </w:rPr>
        <w:t xml:space="preserve">: فهم یک </w:t>
      </w:r>
      <w:r w:rsidR="00331C95">
        <w:rPr>
          <w:rFonts w:ascii="Noor_Badr" w:hAnsi="Noor_Badr" w:cs="Noor_Badr" w:hint="cs"/>
          <w:rtl/>
          <w:lang w:bidi="fa-IR"/>
        </w:rPr>
        <w:t>حدیث</w:t>
      </w:r>
      <w:r w:rsidR="00616E1B">
        <w:rPr>
          <w:rFonts w:ascii="Noor_Badr" w:hAnsi="Noor_Badr" w:cs="Noor_Badr" w:hint="cs"/>
          <w:rtl/>
          <w:lang w:bidi="fa-IR"/>
        </w:rPr>
        <w:t>، بر اساس شیوه منطقی (تصور و تصدیق).</w:t>
      </w:r>
    </w:p>
    <w:p w14:paraId="7FE2FB78" w14:textId="5AEF425B" w:rsidR="005C2B17" w:rsidRDefault="005C2B17" w:rsidP="005C2B17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Noor_Badr" w:hAnsi="Noor_Badr" w:cs="Noor_Badr"/>
          <w:lang w:bidi="fa-IR"/>
        </w:rPr>
      </w:pPr>
      <w:r w:rsidRPr="005C2B17">
        <w:rPr>
          <w:rFonts w:ascii="Noor_Badr" w:hAnsi="Noor_Badr" w:cs="Noor_Badr" w:hint="cs"/>
          <w:rtl/>
          <w:lang w:bidi="fa-IR"/>
        </w:rPr>
        <w:t>فهم هندسی و بنائی</w:t>
      </w:r>
      <w:r w:rsidR="00616E1B">
        <w:rPr>
          <w:rFonts w:ascii="Noor_Badr" w:hAnsi="Noor_Badr" w:cs="Noor_Badr" w:hint="cs"/>
          <w:rtl/>
          <w:lang w:bidi="fa-IR"/>
        </w:rPr>
        <w:t xml:space="preserve">: بررسی و فهم ساختار و نظام کلی </w:t>
      </w:r>
      <w:r w:rsidR="00461FD7">
        <w:rPr>
          <w:rFonts w:ascii="Noor_Badr" w:hAnsi="Noor_Badr" w:cs="Noor_Badr" w:hint="cs"/>
          <w:rtl/>
          <w:lang w:bidi="fa-IR"/>
        </w:rPr>
        <w:t xml:space="preserve">یک </w:t>
      </w:r>
      <w:r w:rsidR="00331C95">
        <w:rPr>
          <w:rFonts w:ascii="Noor_Badr" w:hAnsi="Noor_Badr" w:cs="Noor_Badr" w:hint="cs"/>
          <w:rtl/>
          <w:lang w:bidi="fa-IR"/>
        </w:rPr>
        <w:t>حدیث</w:t>
      </w:r>
      <w:r w:rsidR="00461FD7">
        <w:rPr>
          <w:rFonts w:ascii="Noor_Badr" w:hAnsi="Noor_Badr" w:cs="Noor_Badr" w:hint="cs"/>
          <w:rtl/>
          <w:lang w:bidi="fa-IR"/>
        </w:rPr>
        <w:t>.</w:t>
      </w:r>
    </w:p>
    <w:p w14:paraId="7A6DC263" w14:textId="251E174D" w:rsidR="00F6233E" w:rsidRDefault="005C2B17" w:rsidP="007815DE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lastRenderedPageBreak/>
        <w:t>فهم منظومه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 xml:space="preserve">ای </w:t>
      </w:r>
      <w:r w:rsidR="00182DAB">
        <w:rPr>
          <w:rFonts w:ascii="Noor_Badr" w:hAnsi="Noor_Badr" w:cs="Noor_Badr" w:hint="cs"/>
          <w:rtl/>
          <w:lang w:bidi="fa-IR"/>
        </w:rPr>
        <w:t>(</w:t>
      </w:r>
      <w:r>
        <w:rPr>
          <w:rFonts w:ascii="Noor_Badr" w:hAnsi="Noor_Badr" w:cs="Noor_Badr" w:hint="cs"/>
          <w:rtl/>
          <w:lang w:bidi="fa-IR"/>
        </w:rPr>
        <w:t>سیستماتیک</w:t>
      </w:r>
      <w:r w:rsidR="00182DAB">
        <w:rPr>
          <w:rFonts w:ascii="Noor_Badr" w:hAnsi="Noor_Badr" w:cs="Noor_Badr" w:hint="cs"/>
          <w:rtl/>
          <w:lang w:bidi="fa-IR"/>
        </w:rPr>
        <w:t>)</w:t>
      </w:r>
      <w:r w:rsidR="00331C95">
        <w:rPr>
          <w:rFonts w:ascii="Noor_Badr" w:hAnsi="Noor_Badr" w:cs="Noor_Badr" w:hint="cs"/>
          <w:rtl/>
          <w:lang w:bidi="fa-IR"/>
        </w:rPr>
        <w:t xml:space="preserve">: فهم حدیث </w:t>
      </w:r>
      <w:r w:rsidR="00740CFD">
        <w:rPr>
          <w:rFonts w:ascii="Noor_Badr" w:hAnsi="Noor_Badr" w:cs="Noor_Badr"/>
          <w:rtl/>
          <w:lang w:bidi="fa-IR"/>
        </w:rPr>
        <w:t>باتوجه‌به</w:t>
      </w:r>
      <w:r w:rsidR="00331C95">
        <w:rPr>
          <w:rFonts w:ascii="Noor_Badr" w:hAnsi="Noor_Badr" w:cs="Noor_Badr" w:hint="cs"/>
          <w:rtl/>
          <w:lang w:bidi="fa-IR"/>
        </w:rPr>
        <w:t xml:space="preserve"> احادیث دیگر و مرتبط با آن.</w:t>
      </w:r>
    </w:p>
    <w:p w14:paraId="633CBA3E" w14:textId="77777777" w:rsidR="007815DE" w:rsidRDefault="007815DE" w:rsidP="007815DE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</w:p>
    <w:p w14:paraId="33B2B6BE" w14:textId="19F90BBA" w:rsidR="007815DE" w:rsidRDefault="007815DE" w:rsidP="007815DE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  <w:r w:rsidRPr="007815DE">
        <w:rPr>
          <w:rFonts w:ascii="Noor_Titr" w:hAnsi="Noor_Titr" w:cs="Noor_Titr" w:hint="cs"/>
          <w:rtl/>
          <w:lang w:bidi="fa-IR"/>
        </w:rPr>
        <w:t>مقدمه دوم (پیش</w:t>
      </w:r>
      <w:r w:rsidRPr="007815DE">
        <w:rPr>
          <w:rFonts w:ascii="Noor_Titr" w:hAnsi="Noor_Titr" w:cs="Noor_Titr"/>
          <w:rtl/>
          <w:lang w:bidi="fa-IR"/>
        </w:rPr>
        <w:softHyphen/>
      </w:r>
      <w:r w:rsidRPr="007815DE">
        <w:rPr>
          <w:rFonts w:ascii="Noor_Titr" w:hAnsi="Noor_Titr" w:cs="Noor_Titr" w:hint="cs"/>
          <w:rtl/>
          <w:lang w:bidi="fa-IR"/>
        </w:rPr>
        <w:t>نیازهای فهم حدیث)</w:t>
      </w:r>
    </w:p>
    <w:p w14:paraId="34BE56BA" w14:textId="77777777" w:rsidR="00182DAB" w:rsidRPr="007815DE" w:rsidRDefault="00182DAB" w:rsidP="007815DE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</w:p>
    <w:p w14:paraId="79AD7555" w14:textId="300DFEA8" w:rsidR="007815DE" w:rsidRPr="007815DE" w:rsidRDefault="007815DE" w:rsidP="007815DE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7815DE">
        <w:rPr>
          <w:rFonts w:ascii="IRANSansFaNum" w:hAnsi="IRANSansFaNum" w:cs="IRANSansFaNum" w:hint="cs"/>
          <w:sz w:val="28"/>
          <w:szCs w:val="28"/>
          <w:rtl/>
          <w:lang w:bidi="fa-IR"/>
        </w:rPr>
        <w:t>دسته اول (پیش</w:t>
      </w:r>
      <w:r w:rsidRPr="007815DE">
        <w:rPr>
          <w:rFonts w:ascii="IRANSansFaNum" w:hAnsi="IRANSansFaNum" w:cs="IRANSansFaNum"/>
          <w:sz w:val="28"/>
          <w:szCs w:val="28"/>
          <w:rtl/>
          <w:lang w:bidi="fa-IR"/>
        </w:rPr>
        <w:softHyphen/>
      </w:r>
      <w:r w:rsidRPr="007815DE">
        <w:rPr>
          <w:rFonts w:ascii="IRANSansFaNum" w:hAnsi="IRANSansFaNum" w:cs="IRANSansFaNum" w:hint="cs"/>
          <w:sz w:val="28"/>
          <w:szCs w:val="28"/>
          <w:rtl/>
          <w:lang w:bidi="fa-IR"/>
        </w:rPr>
        <w:t>نیازهای معرفتی):</w:t>
      </w:r>
    </w:p>
    <w:p w14:paraId="7BD5E799" w14:textId="0BADBC10" w:rsidR="007815DE" w:rsidRDefault="007815DE" w:rsidP="007815DE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عبارت</w:t>
      </w:r>
      <w:r w:rsidR="00AF41A9">
        <w:rPr>
          <w:rFonts w:ascii="Noor_Badr" w:hAnsi="Noor_Badr" w:cs="Noor_Badr" w:hint="cs"/>
          <w:rtl/>
          <w:lang w:bidi="fa-IR"/>
        </w:rPr>
        <w:t xml:space="preserve"> است از شناخت </w:t>
      </w:r>
      <w:r w:rsidR="00740CFD">
        <w:rPr>
          <w:rFonts w:ascii="Noor_Badr" w:hAnsi="Noor_Badr" w:cs="Noor_Badr"/>
          <w:rtl/>
          <w:lang w:bidi="fa-IR"/>
        </w:rPr>
        <w:t xml:space="preserve">صاحب‌سخن که </w:t>
      </w:r>
      <w:r w:rsidR="00AF41A9">
        <w:rPr>
          <w:rFonts w:ascii="Noor_Badr" w:hAnsi="Noor_Badr" w:cs="Noor_Badr" w:hint="cs"/>
          <w:rtl/>
          <w:lang w:bidi="fa-IR"/>
        </w:rPr>
        <w:t>پیش</w:t>
      </w:r>
      <w:r w:rsidR="00AF41A9">
        <w:rPr>
          <w:rFonts w:ascii="Noor_Badr" w:hAnsi="Noor_Badr" w:cs="Noor_Badr"/>
          <w:rtl/>
          <w:lang w:bidi="fa-IR"/>
        </w:rPr>
        <w:softHyphen/>
      </w:r>
      <w:r w:rsidR="00AF41A9">
        <w:rPr>
          <w:rFonts w:ascii="Noor_Badr" w:hAnsi="Noor_Badr" w:cs="Noor_Badr" w:hint="cs"/>
          <w:rtl/>
          <w:lang w:bidi="fa-IR"/>
        </w:rPr>
        <w:t>نیاز است برای فهم سخن او.</w:t>
      </w:r>
    </w:p>
    <w:p w14:paraId="33FFE32B" w14:textId="128288F9" w:rsidR="007815DE" w:rsidRPr="007815DE" w:rsidRDefault="007815DE" w:rsidP="007815DE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7815DE">
        <w:rPr>
          <w:rFonts w:ascii="IRANSansFaNum" w:hAnsi="IRANSansFaNum" w:cs="IRANSansFaNum" w:hint="cs"/>
          <w:sz w:val="28"/>
          <w:szCs w:val="28"/>
          <w:rtl/>
          <w:lang w:bidi="fa-IR"/>
        </w:rPr>
        <w:t>دسته دوم (پیش</w:t>
      </w:r>
      <w:r w:rsidRPr="007815DE">
        <w:rPr>
          <w:rFonts w:ascii="IRANSansFaNum" w:hAnsi="IRANSansFaNum" w:cs="IRANSansFaNum"/>
          <w:sz w:val="28"/>
          <w:szCs w:val="28"/>
          <w:rtl/>
          <w:lang w:bidi="fa-IR"/>
        </w:rPr>
        <w:softHyphen/>
      </w:r>
      <w:r w:rsidRPr="007815DE">
        <w:rPr>
          <w:rFonts w:ascii="IRANSansFaNum" w:hAnsi="IRANSansFaNum" w:cs="IRANSansFaNum" w:hint="cs"/>
          <w:sz w:val="28"/>
          <w:szCs w:val="28"/>
          <w:rtl/>
          <w:lang w:bidi="fa-IR"/>
        </w:rPr>
        <w:t>نیازهای علمی):</w:t>
      </w:r>
    </w:p>
    <w:p w14:paraId="13898C94" w14:textId="603F5C66" w:rsidR="002D2704" w:rsidRDefault="0031623A" w:rsidP="007815DE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که </w:t>
      </w:r>
      <w:r w:rsidR="00740CFD">
        <w:rPr>
          <w:rFonts w:ascii="Noor_Badr" w:hAnsi="Noor_Badr" w:cs="Noor_Badr"/>
          <w:rtl/>
          <w:lang w:bidi="fa-IR"/>
        </w:rPr>
        <w:t>عبارت‌اند</w:t>
      </w:r>
      <w:r>
        <w:rPr>
          <w:rFonts w:ascii="Noor_Badr" w:hAnsi="Noor_Badr" w:cs="Noor_Badr" w:hint="cs"/>
          <w:rtl/>
          <w:lang w:bidi="fa-IR"/>
        </w:rPr>
        <w:t xml:space="preserve"> از:</w:t>
      </w:r>
    </w:p>
    <w:p w14:paraId="0EA718D3" w14:textId="1E802371" w:rsidR="007815DE" w:rsidRDefault="0031623A" w:rsidP="002D2704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Noor_Badr" w:hAnsi="Noor_Badr" w:cs="Noor_Badr"/>
          <w:lang w:bidi="fa-IR"/>
        </w:rPr>
      </w:pPr>
      <w:r w:rsidRPr="002D2704">
        <w:rPr>
          <w:rFonts w:ascii="Noor_Badr" w:hAnsi="Noor_Badr" w:cs="Noor_Badr" w:hint="cs"/>
          <w:rtl/>
          <w:lang w:bidi="fa-IR"/>
        </w:rPr>
        <w:t>علوم ادبی</w:t>
      </w:r>
      <w:r w:rsidR="002D2704">
        <w:rPr>
          <w:rFonts w:ascii="Noor_Badr" w:hAnsi="Noor_Badr" w:cs="Noor_Badr" w:hint="cs"/>
          <w:rtl/>
          <w:lang w:bidi="fa-IR"/>
        </w:rPr>
        <w:t>:</w:t>
      </w:r>
      <w:r w:rsidR="002D2704" w:rsidRPr="002D2704">
        <w:rPr>
          <w:rFonts w:ascii="Noor_Badr" w:hAnsi="Noor_Badr" w:cs="Noor_Badr" w:hint="cs"/>
          <w:rtl/>
          <w:lang w:bidi="fa-IR"/>
        </w:rPr>
        <w:t xml:space="preserve"> که دو علم لغت و بلاغت،</w:t>
      </w:r>
      <w:r w:rsidR="002D2704">
        <w:rPr>
          <w:rFonts w:ascii="Noor_Badr" w:hAnsi="Noor_Badr" w:cs="Noor_Badr" w:hint="cs"/>
          <w:rtl/>
          <w:lang w:bidi="fa-IR"/>
        </w:rPr>
        <w:t xml:space="preserve"> 100%، علم نحو حدود 30% و علم صرف حدود 40% نقش دارند.</w:t>
      </w:r>
    </w:p>
    <w:p w14:paraId="04D65C8C" w14:textId="3B281250" w:rsidR="002D2704" w:rsidRDefault="002D2704" w:rsidP="002D2704">
      <w:pPr>
        <w:pStyle w:val="ListParagraph"/>
        <w:numPr>
          <w:ilvl w:val="0"/>
          <w:numId w:val="18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علوم عقلی: که فلاسفه می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 xml:space="preserve">گویند بدون یادگیری </w:t>
      </w:r>
      <w:r w:rsidR="00FC44D0">
        <w:rPr>
          <w:rFonts w:ascii="Noor_Badr" w:hAnsi="Noor_Badr" w:cs="Noor_Badr" w:hint="cs"/>
          <w:rtl/>
          <w:lang w:bidi="fa-IR"/>
        </w:rPr>
        <w:t>آن</w:t>
      </w:r>
      <w:r>
        <w:rPr>
          <w:rFonts w:ascii="Noor_Badr" w:hAnsi="Noor_Badr" w:cs="Noor_Badr" w:hint="cs"/>
          <w:rtl/>
          <w:lang w:bidi="fa-IR"/>
        </w:rPr>
        <w:t>، نمی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توان فهم حدیث کرد</w:t>
      </w:r>
      <w:r w:rsidR="001D05F4">
        <w:rPr>
          <w:rFonts w:ascii="Noor_Badr" w:hAnsi="Noor_Badr" w:cs="Noor_Badr" w:hint="cs"/>
          <w:rtl/>
          <w:lang w:bidi="fa-IR"/>
        </w:rPr>
        <w:t xml:space="preserve">؛ ولی به اعتراف خود فلاسفه، </w:t>
      </w:r>
      <w:r w:rsidR="00740CFD">
        <w:rPr>
          <w:rFonts w:ascii="Noor_Badr" w:hAnsi="Noor_Badr" w:cs="Noor_Badr"/>
          <w:rtl/>
          <w:lang w:bidi="fa-IR"/>
        </w:rPr>
        <w:t>ا</w:t>
      </w:r>
      <w:r w:rsidR="00740CFD">
        <w:rPr>
          <w:rFonts w:ascii="Noor_Badr" w:hAnsi="Noor_Badr" w:cs="Noor_Badr" w:hint="cs"/>
          <w:rtl/>
          <w:lang w:bidi="fa-IR"/>
        </w:rPr>
        <w:t>ی</w:t>
      </w:r>
      <w:r w:rsidR="00740CFD">
        <w:rPr>
          <w:rFonts w:ascii="Noor_Badr" w:hAnsi="Noor_Badr" w:cs="Noor_Badr" w:hint="eastAsia"/>
          <w:rtl/>
          <w:lang w:bidi="fa-IR"/>
        </w:rPr>
        <w:t>ن‌گونه</w:t>
      </w:r>
      <w:r w:rsidR="001D05F4">
        <w:rPr>
          <w:rFonts w:ascii="Noor_Badr" w:hAnsi="Noor_Badr" w:cs="Noor_Badr" w:hint="cs"/>
          <w:rtl/>
          <w:lang w:bidi="fa-IR"/>
        </w:rPr>
        <w:t xml:space="preserve"> نیست</w:t>
      </w:r>
      <w:r w:rsidR="00FC44D0">
        <w:rPr>
          <w:rFonts w:ascii="Noor_Badr" w:hAnsi="Noor_Badr" w:cs="Noor_Badr" w:hint="cs"/>
          <w:rtl/>
          <w:lang w:bidi="fa-IR"/>
        </w:rPr>
        <w:t>.</w:t>
      </w:r>
    </w:p>
    <w:p w14:paraId="2BB47F9E" w14:textId="732CCF6D" w:rsidR="002D2704" w:rsidRPr="001D05F4" w:rsidRDefault="001D05F4" w:rsidP="001D05F4">
      <w:p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3 و 4- </w:t>
      </w:r>
      <w:r w:rsidR="002D2704" w:rsidRPr="001D05F4">
        <w:rPr>
          <w:rFonts w:ascii="Noor_Badr" w:hAnsi="Noor_Badr" w:cs="Noor_Badr" w:hint="cs"/>
          <w:rtl/>
          <w:lang w:bidi="fa-IR"/>
        </w:rPr>
        <w:t>علوم تجر</w:t>
      </w:r>
      <w:r w:rsidRPr="001D05F4">
        <w:rPr>
          <w:rFonts w:ascii="Noor_Badr" w:hAnsi="Noor_Badr" w:cs="Noor_Badr" w:hint="cs"/>
          <w:rtl/>
          <w:lang w:bidi="fa-IR"/>
        </w:rPr>
        <w:t>بی و انسانی: اگر قطعی باشند، می</w:t>
      </w:r>
      <w:r w:rsidRPr="001D05F4">
        <w:rPr>
          <w:rFonts w:ascii="Noor_Badr" w:hAnsi="Noor_Badr" w:cs="Noor_Badr"/>
          <w:rtl/>
          <w:lang w:bidi="fa-IR"/>
        </w:rPr>
        <w:softHyphen/>
      </w:r>
      <w:r w:rsidRPr="001D05F4">
        <w:rPr>
          <w:rFonts w:ascii="Noor_Badr" w:hAnsi="Noor_Badr" w:cs="Noor_Badr" w:hint="cs"/>
          <w:rtl/>
          <w:lang w:bidi="fa-IR"/>
        </w:rPr>
        <w:t>توان از آنها برای فهم احادیث در غیر عرصه هدایت استفاده کرد.</w:t>
      </w:r>
    </w:p>
    <w:p w14:paraId="7ABAC381" w14:textId="22CF1901" w:rsidR="007815DE" w:rsidRPr="007815DE" w:rsidRDefault="007815DE" w:rsidP="007815DE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7815DE">
        <w:rPr>
          <w:rFonts w:ascii="IRANSansFaNum" w:hAnsi="IRANSansFaNum" w:cs="IRANSansFaNum" w:hint="cs"/>
          <w:sz w:val="28"/>
          <w:szCs w:val="28"/>
          <w:rtl/>
          <w:lang w:bidi="fa-IR"/>
        </w:rPr>
        <w:t>دسته سوم (پیش</w:t>
      </w:r>
      <w:r w:rsidRPr="007815DE">
        <w:rPr>
          <w:rFonts w:ascii="IRANSansFaNum" w:hAnsi="IRANSansFaNum" w:cs="IRANSansFaNum"/>
          <w:sz w:val="28"/>
          <w:szCs w:val="28"/>
          <w:rtl/>
          <w:lang w:bidi="fa-IR"/>
        </w:rPr>
        <w:softHyphen/>
      </w:r>
      <w:r w:rsidRPr="007815DE">
        <w:rPr>
          <w:rFonts w:ascii="IRANSansFaNum" w:hAnsi="IRANSansFaNum" w:cs="IRANSansFaNum" w:hint="cs"/>
          <w:sz w:val="28"/>
          <w:szCs w:val="28"/>
          <w:rtl/>
          <w:lang w:bidi="fa-IR"/>
        </w:rPr>
        <w:t>نیازهای فکری):</w:t>
      </w:r>
    </w:p>
    <w:p w14:paraId="570A4596" w14:textId="53CE6236" w:rsidR="007815DE" w:rsidRPr="007815DE" w:rsidRDefault="00783287" w:rsidP="007815DE">
      <w:pPr>
        <w:spacing w:line="240" w:lineRule="auto"/>
        <w:ind w:firstLine="0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عبارت است از سنجش استعداد ذهنی فرد (در فهم و تحلیل چه موضوعاتی استعداد دارد).</w:t>
      </w:r>
    </w:p>
    <w:p w14:paraId="03A03437" w14:textId="648EF50F" w:rsidR="007815DE" w:rsidRPr="007815DE" w:rsidRDefault="007815DE" w:rsidP="007815DE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7815DE">
        <w:rPr>
          <w:rFonts w:ascii="IRANSansFaNum" w:hAnsi="IRANSansFaNum" w:cs="IRANSansFaNum" w:hint="cs"/>
          <w:sz w:val="28"/>
          <w:szCs w:val="28"/>
          <w:rtl/>
          <w:lang w:bidi="fa-IR"/>
        </w:rPr>
        <w:t>دسته چهارم (پیش</w:t>
      </w:r>
      <w:r w:rsidRPr="007815DE">
        <w:rPr>
          <w:rFonts w:ascii="IRANSansFaNum" w:hAnsi="IRANSansFaNum" w:cs="IRANSansFaNum"/>
          <w:sz w:val="28"/>
          <w:szCs w:val="28"/>
          <w:rtl/>
          <w:lang w:bidi="fa-IR"/>
        </w:rPr>
        <w:softHyphen/>
      </w:r>
      <w:r w:rsidRPr="007815DE">
        <w:rPr>
          <w:rFonts w:ascii="IRANSansFaNum" w:hAnsi="IRANSansFaNum" w:cs="IRANSansFaNum" w:hint="cs"/>
          <w:sz w:val="28"/>
          <w:szCs w:val="28"/>
          <w:rtl/>
          <w:lang w:bidi="fa-IR"/>
        </w:rPr>
        <w:t>نیازهای اخلاقی):</w:t>
      </w:r>
    </w:p>
    <w:p w14:paraId="1E67E888" w14:textId="080FFFDD" w:rsidR="007815DE" w:rsidRPr="007815DE" w:rsidRDefault="00783287" w:rsidP="007815DE">
      <w:pPr>
        <w:spacing w:line="240" w:lineRule="auto"/>
        <w:ind w:firstLine="0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عبارت است از </w:t>
      </w:r>
      <w:r w:rsidR="0031623A">
        <w:rPr>
          <w:rFonts w:ascii="Noor_Badr" w:hAnsi="Noor_Badr" w:cs="Noor_Badr" w:hint="cs"/>
          <w:rtl/>
          <w:lang w:bidi="fa-IR"/>
        </w:rPr>
        <w:t>کمالات</w:t>
      </w:r>
      <w:r>
        <w:rPr>
          <w:rFonts w:ascii="Noor_Badr" w:hAnsi="Noor_Badr" w:cs="Noor_Badr" w:hint="cs"/>
          <w:rtl/>
          <w:lang w:bidi="fa-IR"/>
        </w:rPr>
        <w:t xml:space="preserve"> اخلاقی</w:t>
      </w:r>
      <w:r w:rsidR="0031623A">
        <w:rPr>
          <w:rFonts w:ascii="Noor_Badr" w:hAnsi="Noor_Badr" w:cs="Noor_Badr" w:hint="cs"/>
          <w:rtl/>
          <w:lang w:bidi="fa-IR"/>
        </w:rPr>
        <w:t xml:space="preserve"> و نفسانی</w:t>
      </w:r>
      <w:r>
        <w:rPr>
          <w:rFonts w:ascii="Noor_Badr" w:hAnsi="Noor_Badr" w:cs="Noor_Badr" w:hint="cs"/>
          <w:rtl/>
          <w:lang w:bidi="fa-IR"/>
        </w:rPr>
        <w:t xml:space="preserve"> </w:t>
      </w:r>
      <w:r w:rsidR="0031623A">
        <w:rPr>
          <w:rFonts w:ascii="Noor_Badr" w:hAnsi="Noor_Badr" w:cs="Noor_Badr" w:hint="cs"/>
          <w:rtl/>
          <w:lang w:bidi="fa-IR"/>
        </w:rPr>
        <w:t>که زمینه</w:t>
      </w:r>
      <w:r w:rsidR="0031623A">
        <w:rPr>
          <w:rFonts w:ascii="Noor_Badr" w:hAnsi="Noor_Badr" w:cs="Noor_Badr"/>
          <w:rtl/>
          <w:lang w:bidi="fa-IR"/>
        </w:rPr>
        <w:softHyphen/>
      </w:r>
      <w:r w:rsidR="0031623A">
        <w:rPr>
          <w:rFonts w:ascii="Noor_Badr" w:hAnsi="Noor_Badr" w:cs="Noor_Badr" w:hint="cs"/>
          <w:rtl/>
          <w:lang w:bidi="fa-IR"/>
        </w:rPr>
        <w:t xml:space="preserve">ساز فهم صحیح احادیث </w:t>
      </w:r>
      <w:r w:rsidR="00587C79">
        <w:rPr>
          <w:rFonts w:ascii="Noor_Badr" w:hAnsi="Noor_Badr" w:cs="Noor_Badr" w:hint="cs"/>
          <w:rtl/>
          <w:lang w:bidi="fa-IR"/>
        </w:rPr>
        <w:t>هستند</w:t>
      </w:r>
      <w:r w:rsidR="0031623A">
        <w:rPr>
          <w:rFonts w:ascii="Noor_Badr" w:hAnsi="Noor_Badr" w:cs="Noor_Badr" w:hint="cs"/>
          <w:rtl/>
          <w:lang w:bidi="fa-IR"/>
        </w:rPr>
        <w:t>.</w:t>
      </w:r>
    </w:p>
    <w:sectPr w:rsidR="007815DE" w:rsidRPr="007815DE" w:rsidSect="00453A2D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6A551" w14:textId="77777777" w:rsidR="00C01FBB" w:rsidRDefault="00C01FBB" w:rsidP="00DC59A5">
      <w:pPr>
        <w:spacing w:line="240" w:lineRule="auto"/>
      </w:pPr>
      <w:r>
        <w:separator/>
      </w:r>
    </w:p>
  </w:endnote>
  <w:endnote w:type="continuationSeparator" w:id="0">
    <w:p w14:paraId="33B2C827" w14:textId="77777777" w:rsidR="00C01FBB" w:rsidRDefault="00C01FBB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" w:fontKey="{8C3C797F-214C-4FB4-9F65-2ECD9AAC453D}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2" w:fontKey="{18E4012F-43FF-4C35-B622-47FB0A8131A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C4FA23E-B049-40D0-ADAC-D54C9A89D5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C8A040C9-8393-4111-A106-C5C620DB95DA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5" w:fontKey="{FC556637-C522-4DAC-83DF-F4AC992F47B3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6" w:fontKey="{534D29DD-8FCC-4542-B104-7F42F606C2BC}"/>
  </w:font>
  <w:font w:name="IRAN Sans">
    <w:altName w:val="Arial"/>
    <w:charset w:val="00"/>
    <w:family w:val="swiss"/>
    <w:pitch w:val="variable"/>
    <w:sig w:usb0="00002003" w:usb1="80002000" w:usb2="00000008" w:usb3="00000000" w:csb0="00000041" w:csb1="00000000"/>
    <w:embedRegular r:id="rId7" w:fontKey="{AFCFB8FF-5DAD-43CC-87DB-2B2061537986}"/>
    <w:embedBold r:id="rId8" w:fontKey="{994CC88E-4B53-4421-BE78-D78843B5AF42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9" w:fontKey="{033E4DA9-5E6F-4D45-8633-C7C927CDC3AF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0" w:fontKey="{6889F47C-4E23-4FF0-B053-EE03ED3DA47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4058E3B2-409A-4E98-AB32-B97573C2C6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47ABC" w14:textId="77777777" w:rsidR="00C01FBB" w:rsidRDefault="00C01FBB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3AD4F5A7" w14:textId="77777777" w:rsidR="00C01FBB" w:rsidRDefault="00C01FBB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5920B446"/>
    <w:lvl w:ilvl="0" w:tplc="7B70F48C">
      <w:start w:val="1"/>
      <w:numFmt w:val="decimal"/>
      <w:lvlText w:val="%1."/>
      <w:lvlJc w:val="left"/>
      <w:pPr>
        <w:ind w:left="644" w:hanging="360"/>
      </w:pPr>
      <w:rPr>
        <w:rFonts w:ascii="Noor_Badr" w:eastAsia="IRLotus" w:hAnsi="Noor_Badr" w:cs="Noor_Badr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242559"/>
    <w:multiLevelType w:val="hybridMultilevel"/>
    <w:tmpl w:val="568CA5F4"/>
    <w:lvl w:ilvl="0" w:tplc="ADD66D1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958E8"/>
    <w:multiLevelType w:val="hybridMultilevel"/>
    <w:tmpl w:val="526A321E"/>
    <w:lvl w:ilvl="0" w:tplc="158CE3A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645F22"/>
    <w:multiLevelType w:val="hybridMultilevel"/>
    <w:tmpl w:val="0C300E3A"/>
    <w:lvl w:ilvl="0" w:tplc="F29A9C5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C2950"/>
    <w:multiLevelType w:val="hybridMultilevel"/>
    <w:tmpl w:val="115C7846"/>
    <w:lvl w:ilvl="0" w:tplc="D872153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C48FC"/>
    <w:multiLevelType w:val="hybridMultilevel"/>
    <w:tmpl w:val="EE1C70A0"/>
    <w:lvl w:ilvl="0" w:tplc="659EC8C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F428E"/>
    <w:multiLevelType w:val="hybridMultilevel"/>
    <w:tmpl w:val="3D380BE0"/>
    <w:lvl w:ilvl="0" w:tplc="4C2A5BF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311A6B"/>
    <w:multiLevelType w:val="hybridMultilevel"/>
    <w:tmpl w:val="8B48B1F6"/>
    <w:lvl w:ilvl="0" w:tplc="86C230E6">
      <w:start w:val="2801"/>
      <w:numFmt w:val="bullet"/>
      <w:suff w:val="space"/>
      <w:lvlText w:val=""/>
      <w:lvlJc w:val="left"/>
      <w:pPr>
        <w:ind w:left="72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12D18"/>
    <w:multiLevelType w:val="hybridMultilevel"/>
    <w:tmpl w:val="57F279A2"/>
    <w:lvl w:ilvl="0" w:tplc="FE66389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B12BD"/>
    <w:multiLevelType w:val="hybridMultilevel"/>
    <w:tmpl w:val="36ACB1C8"/>
    <w:lvl w:ilvl="0" w:tplc="4A10CCC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B9646D"/>
    <w:multiLevelType w:val="hybridMultilevel"/>
    <w:tmpl w:val="F2CC233E"/>
    <w:lvl w:ilvl="0" w:tplc="717AF62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139CA"/>
    <w:multiLevelType w:val="hybridMultilevel"/>
    <w:tmpl w:val="E4E84270"/>
    <w:lvl w:ilvl="0" w:tplc="B628B10E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7E6274"/>
    <w:multiLevelType w:val="hybridMultilevel"/>
    <w:tmpl w:val="A7723766"/>
    <w:lvl w:ilvl="0" w:tplc="2ABCBA32">
      <w:start w:val="1"/>
      <w:numFmt w:val="decimal"/>
      <w:suff w:val="space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D25B3B"/>
    <w:multiLevelType w:val="hybridMultilevel"/>
    <w:tmpl w:val="E8442542"/>
    <w:lvl w:ilvl="0" w:tplc="AF9806C6">
      <w:start w:val="3"/>
      <w:numFmt w:val="bullet"/>
      <w:suff w:val="space"/>
      <w:lvlText w:val=""/>
      <w:lvlJc w:val="left"/>
      <w:pPr>
        <w:ind w:left="144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A5170F7"/>
    <w:multiLevelType w:val="hybridMultilevel"/>
    <w:tmpl w:val="726E7852"/>
    <w:lvl w:ilvl="0" w:tplc="7D7A4E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45ACC"/>
    <w:multiLevelType w:val="hybridMultilevel"/>
    <w:tmpl w:val="905ED740"/>
    <w:lvl w:ilvl="0" w:tplc="B7C819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F3C2820"/>
    <w:multiLevelType w:val="hybridMultilevel"/>
    <w:tmpl w:val="90660868"/>
    <w:lvl w:ilvl="0" w:tplc="07EAE5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E245D"/>
    <w:multiLevelType w:val="hybridMultilevel"/>
    <w:tmpl w:val="90AA73A8"/>
    <w:lvl w:ilvl="0" w:tplc="71A6900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77147">
    <w:abstractNumId w:val="12"/>
  </w:num>
  <w:num w:numId="2" w16cid:durableId="1105272175">
    <w:abstractNumId w:val="17"/>
  </w:num>
  <w:num w:numId="3" w16cid:durableId="709309037">
    <w:abstractNumId w:val="0"/>
  </w:num>
  <w:num w:numId="4" w16cid:durableId="289746575">
    <w:abstractNumId w:val="16"/>
  </w:num>
  <w:num w:numId="5" w16cid:durableId="1333796445">
    <w:abstractNumId w:val="2"/>
  </w:num>
  <w:num w:numId="6" w16cid:durableId="1789161696">
    <w:abstractNumId w:val="1"/>
  </w:num>
  <w:num w:numId="7" w16cid:durableId="569971933">
    <w:abstractNumId w:val="5"/>
  </w:num>
  <w:num w:numId="8" w16cid:durableId="199586295">
    <w:abstractNumId w:val="19"/>
  </w:num>
  <w:num w:numId="9" w16cid:durableId="1015225781">
    <w:abstractNumId w:val="9"/>
  </w:num>
  <w:num w:numId="10" w16cid:durableId="1721200518">
    <w:abstractNumId w:val="11"/>
  </w:num>
  <w:num w:numId="11" w16cid:durableId="628509276">
    <w:abstractNumId w:val="13"/>
  </w:num>
  <w:num w:numId="12" w16cid:durableId="74010571">
    <w:abstractNumId w:val="6"/>
  </w:num>
  <w:num w:numId="13" w16cid:durableId="476842368">
    <w:abstractNumId w:val="7"/>
  </w:num>
  <w:num w:numId="14" w16cid:durableId="272593359">
    <w:abstractNumId w:val="3"/>
  </w:num>
  <w:num w:numId="15" w16cid:durableId="622928875">
    <w:abstractNumId w:val="8"/>
  </w:num>
  <w:num w:numId="16" w16cid:durableId="436680450">
    <w:abstractNumId w:val="18"/>
  </w:num>
  <w:num w:numId="17" w16cid:durableId="1882207771">
    <w:abstractNumId w:val="4"/>
  </w:num>
  <w:num w:numId="18" w16cid:durableId="937829392">
    <w:abstractNumId w:val="10"/>
  </w:num>
  <w:num w:numId="19" w16cid:durableId="1975140917">
    <w:abstractNumId w:val="15"/>
  </w:num>
  <w:num w:numId="20" w16cid:durableId="24989620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97E0F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7DF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B96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3F5D"/>
    <w:rsid w:val="00175006"/>
    <w:rsid w:val="00175B04"/>
    <w:rsid w:val="00176938"/>
    <w:rsid w:val="00176ECC"/>
    <w:rsid w:val="0018147D"/>
    <w:rsid w:val="00182DAB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5F4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3C69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5F0D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2704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23A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A"/>
    <w:rsid w:val="00327BB3"/>
    <w:rsid w:val="00330114"/>
    <w:rsid w:val="00330201"/>
    <w:rsid w:val="00330B01"/>
    <w:rsid w:val="00331C95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5BF4"/>
    <w:rsid w:val="00345C76"/>
    <w:rsid w:val="00346653"/>
    <w:rsid w:val="00346BC8"/>
    <w:rsid w:val="003470DE"/>
    <w:rsid w:val="00347C83"/>
    <w:rsid w:val="00351356"/>
    <w:rsid w:val="00351558"/>
    <w:rsid w:val="00351F7F"/>
    <w:rsid w:val="00352A16"/>
    <w:rsid w:val="00352E4D"/>
    <w:rsid w:val="003535B8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374D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21E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6272"/>
    <w:rsid w:val="00416978"/>
    <w:rsid w:val="00416A7A"/>
    <w:rsid w:val="00416DCD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18E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A2D"/>
    <w:rsid w:val="00453BEF"/>
    <w:rsid w:val="00453E65"/>
    <w:rsid w:val="00454B6F"/>
    <w:rsid w:val="0045569B"/>
    <w:rsid w:val="00456B5F"/>
    <w:rsid w:val="004571DB"/>
    <w:rsid w:val="004609C5"/>
    <w:rsid w:val="004619F5"/>
    <w:rsid w:val="00461FD7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369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34D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1D7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26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72C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0F54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189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1E8C"/>
    <w:rsid w:val="00581F57"/>
    <w:rsid w:val="00584AC2"/>
    <w:rsid w:val="00584F2B"/>
    <w:rsid w:val="00587C79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5CD9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B17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6E1B"/>
    <w:rsid w:val="00617C88"/>
    <w:rsid w:val="00620510"/>
    <w:rsid w:val="00621512"/>
    <w:rsid w:val="00623463"/>
    <w:rsid w:val="006237EE"/>
    <w:rsid w:val="00624E54"/>
    <w:rsid w:val="006265C1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645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1298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09A6"/>
    <w:rsid w:val="00740CFD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15DE"/>
    <w:rsid w:val="007820E1"/>
    <w:rsid w:val="00782D11"/>
    <w:rsid w:val="00782F9E"/>
    <w:rsid w:val="00783287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187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4F0E"/>
    <w:rsid w:val="007C6F25"/>
    <w:rsid w:val="007C73B0"/>
    <w:rsid w:val="007D04BB"/>
    <w:rsid w:val="007D0BC5"/>
    <w:rsid w:val="007D14A6"/>
    <w:rsid w:val="007D1ED8"/>
    <w:rsid w:val="007D3098"/>
    <w:rsid w:val="007D3F50"/>
    <w:rsid w:val="007D4CD8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131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38C"/>
    <w:rsid w:val="00822D4C"/>
    <w:rsid w:val="0082386D"/>
    <w:rsid w:val="00824708"/>
    <w:rsid w:val="00827DCD"/>
    <w:rsid w:val="008328EE"/>
    <w:rsid w:val="00832A0F"/>
    <w:rsid w:val="00832DF8"/>
    <w:rsid w:val="00833199"/>
    <w:rsid w:val="008331C6"/>
    <w:rsid w:val="0083338B"/>
    <w:rsid w:val="0083684C"/>
    <w:rsid w:val="00840A76"/>
    <w:rsid w:val="00841187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2F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62CF"/>
    <w:rsid w:val="00887813"/>
    <w:rsid w:val="00890016"/>
    <w:rsid w:val="0089055F"/>
    <w:rsid w:val="008911B9"/>
    <w:rsid w:val="008942AB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6D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3ABF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2EE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73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3553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5CEB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31AA"/>
    <w:rsid w:val="00AA426A"/>
    <w:rsid w:val="00AA442B"/>
    <w:rsid w:val="00AA662D"/>
    <w:rsid w:val="00AA6970"/>
    <w:rsid w:val="00AA6A8E"/>
    <w:rsid w:val="00AA6B1F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972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41A9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2F74"/>
    <w:rsid w:val="00B33499"/>
    <w:rsid w:val="00B3378E"/>
    <w:rsid w:val="00B343AC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CBE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5D87"/>
    <w:rsid w:val="00BE61BE"/>
    <w:rsid w:val="00BE630B"/>
    <w:rsid w:val="00BE72B7"/>
    <w:rsid w:val="00BF0639"/>
    <w:rsid w:val="00BF1A89"/>
    <w:rsid w:val="00BF1F2B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1FBB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76DCB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BA7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0FDF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0E1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276C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35CE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D701D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841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DDA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2F42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12CC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50F"/>
    <w:rsid w:val="00EA7B1D"/>
    <w:rsid w:val="00EB0072"/>
    <w:rsid w:val="00EB00B3"/>
    <w:rsid w:val="00EB0D07"/>
    <w:rsid w:val="00EB0EFE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A19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57F82"/>
    <w:rsid w:val="00F61ACF"/>
    <w:rsid w:val="00F6233E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53B4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44D0"/>
    <w:rsid w:val="00FC5386"/>
    <w:rsid w:val="00FC61A2"/>
    <w:rsid w:val="00FC656B"/>
    <w:rsid w:val="00FC6CFE"/>
    <w:rsid w:val="00FC7233"/>
    <w:rsid w:val="00FC7A68"/>
    <w:rsid w:val="00FD0485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36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4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2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استاد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گونه ها و پیش نیازهای فهم حدیث</a:t>
          </a:r>
          <a:endParaRPr lang="en-US" sz="16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>
              <a:latin typeface="Noor_Titr" panose="02000700000000000000" pitchFamily="2" charset="-78"/>
              <a:cs typeface="Noor_Titr" panose="02000700000000000000" pitchFamily="2" charset="-78"/>
            </a:rPr>
            <a:t>روش فهم حدیث</a:t>
          </a:r>
          <a:endParaRPr lang="en-US" sz="140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9935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42802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8125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0" y="7950"/>
          <a:ext cx="4103098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latin typeface="Noor_Titr" panose="02000700000000000000" pitchFamily="2" charset="-78"/>
              <a:cs typeface="Noor_Titr" panose="02000700000000000000" pitchFamily="2" charset="-78"/>
            </a:rPr>
            <a:t>روش فهم حدیث</a:t>
          </a:r>
          <a:endParaRPr lang="en-US" sz="140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1373" y="19323"/>
        <a:ext cx="4080352" cy="365543"/>
      </dsp:txXfrm>
    </dsp:sp>
    <dsp:sp modelId="{D01FC0F4-B841-43DD-B26D-2C5A842C3EF9}">
      <dsp:nvSpPr>
        <dsp:cNvPr id="0" name=""/>
        <dsp:cNvSpPr/>
      </dsp:nvSpPr>
      <dsp:spPr>
        <a:xfrm>
          <a:off x="1405" y="490149"/>
          <a:ext cx="169710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200" b="1" kern="1200">
              <a:latin typeface="Noor_Badr" panose="02000400000000000000" pitchFamily="2" charset="-78"/>
              <a:cs typeface="Noor_Badr" panose="02000400000000000000" pitchFamily="2" charset="-78"/>
            </a:rPr>
            <a:t>گونه ها و پیش نیازهای فهم حدیث</a:t>
          </a:r>
          <a:endParaRPr lang="en-US" sz="12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2778" y="501522"/>
        <a:ext cx="1674359" cy="365543"/>
      </dsp:txXfrm>
    </dsp:sp>
    <dsp:sp modelId="{1ED4F8EF-DB57-4333-BA71-6CACF3264A09}">
      <dsp:nvSpPr>
        <dsp:cNvPr id="0" name=""/>
        <dsp:cNvSpPr/>
      </dsp:nvSpPr>
      <dsp:spPr>
        <a:xfrm>
          <a:off x="1841993" y="490149"/>
          <a:ext cx="731110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2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1853366" y="501522"/>
        <a:ext cx="708364" cy="365543"/>
      </dsp:txXfrm>
    </dsp:sp>
    <dsp:sp modelId="{1E73261F-51D4-40F2-9B71-8A063F8FB20A}">
      <dsp:nvSpPr>
        <dsp:cNvPr id="0" name=""/>
        <dsp:cNvSpPr/>
      </dsp:nvSpPr>
      <dsp:spPr>
        <a:xfrm>
          <a:off x="2716586" y="490149"/>
          <a:ext cx="1387918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2727959" y="501522"/>
        <a:ext cx="1365172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434</cp:revision>
  <cp:lastPrinted>2023-05-09T16:28:00Z</cp:lastPrinted>
  <dcterms:created xsi:type="dcterms:W3CDTF">2021-11-22T11:06:00Z</dcterms:created>
  <dcterms:modified xsi:type="dcterms:W3CDTF">2024-09-22T16:36:00Z</dcterms:modified>
</cp:coreProperties>
</file>